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BC7EC" w14:textId="49381F69" w:rsidR="00323658" w:rsidRPr="00E73FDE" w:rsidRDefault="00E73FDE" w:rsidP="00323658">
      <w:pPr>
        <w:pStyle w:val="3GPPHeader"/>
        <w:spacing w:after="60"/>
        <w:rPr>
          <w:szCs w:val="24"/>
          <w:highlight w:val="yellow"/>
        </w:rPr>
      </w:pPr>
      <w:r w:rsidRPr="00E73FDE">
        <w:t>3GPP TSG RAN WG1 #107bis-e</w:t>
      </w:r>
      <w:r w:rsidR="00323658" w:rsidRPr="00E73FDE">
        <w:tab/>
      </w:r>
      <w:r w:rsidR="00416B00" w:rsidRPr="005A6A9C">
        <w:rPr>
          <w:szCs w:val="24"/>
        </w:rPr>
        <w:t>R1-</w:t>
      </w:r>
      <w:r w:rsidR="005A6A9C" w:rsidRPr="005A6A9C">
        <w:rPr>
          <w:szCs w:val="24"/>
        </w:rPr>
        <w:t>2200641</w:t>
      </w:r>
    </w:p>
    <w:p w14:paraId="26B01ED8" w14:textId="5A38B0E6" w:rsidR="00571C66" w:rsidRPr="00571C66" w:rsidRDefault="00E73FDE" w:rsidP="00571C66">
      <w:pPr>
        <w:tabs>
          <w:tab w:val="center" w:pos="4536"/>
          <w:tab w:val="right" w:pos="9072"/>
        </w:tabs>
        <w:rPr>
          <w:rFonts w:ascii="Arial" w:eastAsia="MS Mincho" w:hAnsi="Arial" w:cs="Arial"/>
          <w:b/>
          <w:bCs/>
          <w:sz w:val="24"/>
          <w:szCs w:val="18"/>
        </w:rPr>
      </w:pPr>
      <w:r w:rsidRPr="00E73FDE">
        <w:rPr>
          <w:rFonts w:ascii="Arial" w:eastAsia="MS Mincho" w:hAnsi="Arial" w:cs="Arial"/>
          <w:b/>
          <w:sz w:val="24"/>
          <w:szCs w:val="18"/>
        </w:rPr>
        <w:t>e-Meeting, January 17th – 25th, 2022</w:t>
      </w:r>
    </w:p>
    <w:p w14:paraId="22DEA4CB" w14:textId="77777777" w:rsidR="00B64767" w:rsidRDefault="00B64767" w:rsidP="00331738">
      <w:pPr>
        <w:pStyle w:val="3GPPHeader"/>
        <w:rPr>
          <w:sz w:val="22"/>
          <w:szCs w:val="22"/>
          <w:lang w:val="en-US"/>
        </w:rPr>
      </w:pPr>
    </w:p>
    <w:p w14:paraId="0370429D" w14:textId="0EBDCFEE"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r>
      <w:r w:rsidRPr="00E73FDE">
        <w:rPr>
          <w:sz w:val="22"/>
          <w:szCs w:val="22"/>
          <w:lang w:val="en-US"/>
        </w:rPr>
        <w:t>8.11.</w:t>
      </w:r>
      <w:r w:rsidR="006C1347" w:rsidRPr="00E73FDE">
        <w:rPr>
          <w:sz w:val="22"/>
          <w:szCs w:val="22"/>
          <w:lang w:val="en-US"/>
        </w:rPr>
        <w:t>1</w:t>
      </w:r>
      <w:r w:rsidRPr="00E73FDE">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3EA97098"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r>
      <w:r w:rsidR="00844F8F" w:rsidRPr="00E73FDE">
        <w:rPr>
          <w:sz w:val="22"/>
          <w:szCs w:val="22"/>
          <w:lang w:val="en-US"/>
        </w:rPr>
        <w:t>Remaining aspects of r</w:t>
      </w:r>
      <w:r w:rsidRPr="00E73FDE">
        <w:rPr>
          <w:sz w:val="22"/>
          <w:szCs w:val="22"/>
          <w:lang w:val="en-US"/>
        </w:rPr>
        <w:t xml:space="preserve">esource allocation </w:t>
      </w:r>
      <w:r w:rsidR="008232DA" w:rsidRPr="00E73FDE">
        <w:rPr>
          <w:sz w:val="22"/>
          <w:szCs w:val="22"/>
        </w:rPr>
        <w:t>procedures</w:t>
      </w:r>
      <w:r w:rsidRPr="00E73FDE">
        <w:rPr>
          <w:sz w:val="22"/>
          <w:szCs w:val="22"/>
          <w:lang w:val="en-US"/>
        </w:rPr>
        <w:t xml:space="preserve"> for power saving</w:t>
      </w:r>
    </w:p>
    <w:p w14:paraId="47BF45B0" w14:textId="577E0A8A"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273A56AF" w14:textId="17E35FE2" w:rsidR="00B76FD8" w:rsidRDefault="00B76FD8" w:rsidP="00B76FD8">
      <w:pPr>
        <w:spacing w:before="240"/>
        <w:jc w:val="both"/>
        <w:rPr>
          <w:lang w:val="en-US"/>
        </w:rPr>
      </w:pPr>
      <w:r>
        <w:rPr>
          <w:lang w:val="en-US"/>
        </w:rPr>
        <w:t xml:space="preserve">During RAN plenary the following list of topics were discussed and accepted as </w:t>
      </w:r>
      <w:r w:rsidR="00312049">
        <w:rPr>
          <w:lang w:val="en-US"/>
        </w:rPr>
        <w:t xml:space="preserve">some of </w:t>
      </w:r>
      <w:r>
        <w:rPr>
          <w:lang w:val="en-US"/>
        </w:rPr>
        <w:t xml:space="preserve">the high priority </w:t>
      </w:r>
      <w:r w:rsidR="00312049">
        <w:rPr>
          <w:lang w:val="en-US"/>
        </w:rPr>
        <w:t>issues</w:t>
      </w:r>
      <w:r>
        <w:rPr>
          <w:lang w:val="en-US"/>
        </w:rPr>
        <w:t xml:space="preserve"> to be discussed during RAN1#107bis-e for </w:t>
      </w:r>
      <w:r w:rsidR="00312049">
        <w:rPr>
          <w:lang w:val="en-US"/>
        </w:rPr>
        <w:t xml:space="preserve">the </w:t>
      </w:r>
      <w:r>
        <w:rPr>
          <w:lang w:val="en-US"/>
        </w:rPr>
        <w:t>power saving</w:t>
      </w:r>
      <w:r w:rsidR="00312049">
        <w:rPr>
          <w:lang w:val="en-US"/>
        </w:rPr>
        <w:t xml:space="preserve"> agenda item</w:t>
      </w:r>
      <w:r w:rsidR="00716640">
        <w:rPr>
          <w:lang w:val="en-US"/>
        </w:rPr>
        <w:t xml:space="preserve"> </w:t>
      </w:r>
      <w:r w:rsidR="00716640" w:rsidRPr="004F09EF">
        <w:rPr>
          <w:lang w:val="en-US"/>
        </w:rPr>
        <w:t>[</w:t>
      </w:r>
      <w:r w:rsidR="004F09EF" w:rsidRPr="004F09EF">
        <w:rPr>
          <w:lang w:val="en-US"/>
        </w:rPr>
        <w:t>1,</w:t>
      </w:r>
      <w:r w:rsidR="004F09EF">
        <w:rPr>
          <w:lang w:val="en-US"/>
        </w:rPr>
        <w:t xml:space="preserve"> </w:t>
      </w:r>
      <w:r w:rsidR="004F09EF" w:rsidRPr="004F09EF">
        <w:rPr>
          <w:lang w:val="en-US"/>
        </w:rPr>
        <w:t>2</w:t>
      </w:r>
      <w:r w:rsidR="00716640" w:rsidRPr="004F09EF">
        <w:rPr>
          <w:lang w:val="en-US"/>
        </w:rPr>
        <w:t>]</w:t>
      </w:r>
      <w:r w:rsidRPr="004F09EF">
        <w:rPr>
          <w:lang w:val="en-US"/>
        </w:rPr>
        <w:t>.</w:t>
      </w:r>
    </w:p>
    <w:tbl>
      <w:tblPr>
        <w:tblStyle w:val="TableGrid"/>
        <w:tblW w:w="0" w:type="auto"/>
        <w:tblLook w:val="04A0" w:firstRow="1" w:lastRow="0" w:firstColumn="1" w:lastColumn="0" w:noHBand="0" w:noVBand="1"/>
      </w:tblPr>
      <w:tblGrid>
        <w:gridCol w:w="9629"/>
      </w:tblGrid>
      <w:tr w:rsidR="00B76FD8" w14:paraId="199758C7" w14:textId="77777777" w:rsidTr="00B76FD8">
        <w:tc>
          <w:tcPr>
            <w:tcW w:w="9629" w:type="dxa"/>
          </w:tcPr>
          <w:p w14:paraId="30A89824" w14:textId="77777777" w:rsidR="00761F93" w:rsidRDefault="00761F93" w:rsidP="00761F93">
            <w:pPr>
              <w:pStyle w:val="ListParagraph"/>
              <w:widowControl w:val="0"/>
              <w:numPr>
                <w:ilvl w:val="0"/>
                <w:numId w:val="25"/>
              </w:numPr>
              <w:contextualSpacing w:val="0"/>
              <w:jc w:val="both"/>
              <w:rPr>
                <w:rFonts w:eastAsiaTheme="minorEastAsia"/>
                <w:sz w:val="20"/>
                <w:szCs w:val="20"/>
                <w:lang w:val="en-GB" w:eastAsia="ko-KR"/>
              </w:rPr>
            </w:pPr>
            <w:r>
              <w:rPr>
                <w:rFonts w:eastAsiaTheme="minorEastAsia"/>
                <w:sz w:val="20"/>
                <w:szCs w:val="20"/>
                <w:lang w:val="en-GB" w:eastAsia="ko-KR"/>
              </w:rPr>
              <w:t xml:space="preserve">Physical layer aspects on resource allocation to reduce UE’s power consumption </w:t>
            </w:r>
            <w:proofErr w:type="gramStart"/>
            <w:r>
              <w:rPr>
                <w:rFonts w:eastAsiaTheme="minorEastAsia"/>
                <w:sz w:val="20"/>
                <w:szCs w:val="20"/>
                <w:lang w:val="en-GB" w:eastAsia="ko-KR"/>
              </w:rPr>
              <w:t>including;</w:t>
            </w:r>
            <w:proofErr w:type="gramEnd"/>
          </w:p>
          <w:p w14:paraId="4EE170D9"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Finalization of pre-emption/re-evaluation checking for aperiodic transmission</w:t>
            </w:r>
          </w:p>
          <w:p w14:paraId="39B31185"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Finalization of selection/report of candidate resources in which at least its subset is within RX UE's active time</w:t>
            </w:r>
          </w:p>
          <w:p w14:paraId="25B3E93E"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Finalization of SL CBR measurement in partial sensing</w:t>
            </w:r>
          </w:p>
          <w:p w14:paraId="0207C5C5"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CPS monitoring window for aperiodic transmission when UE performs at least CPS in a Tx pool</w:t>
            </w:r>
          </w:p>
          <w:p w14:paraId="7F3ACCA9"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T1 of RSW when UE performs only CPS in a Tx pool with periodic reservation for another TB disabled</w:t>
            </w:r>
          </w:p>
          <w:p w14:paraId="0DCA7526"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Sensing and SL CBR measurement during its SL DRX inactive time</w:t>
            </w:r>
          </w:p>
          <w:p w14:paraId="2AFCDFB0"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Re-evaluation and pre-emption checking after random selection</w:t>
            </w:r>
          </w:p>
          <w:p w14:paraId="421E3535"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Resource pool segregation for periodically occurring resources</w:t>
            </w:r>
          </w:p>
          <w:p w14:paraId="1BEC1D07" w14:textId="77777777" w:rsidR="00761F93" w:rsidRPr="00B64DB1"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Random resource selection in pools with mixed RA schemes</w:t>
            </w:r>
          </w:p>
          <w:p w14:paraId="5FC4BD19" w14:textId="24B4E222" w:rsidR="00B76FD8" w:rsidRPr="00761F93" w:rsidRDefault="00761F93" w:rsidP="00761F93">
            <w:pPr>
              <w:pStyle w:val="ListParagraph"/>
              <w:widowControl w:val="0"/>
              <w:numPr>
                <w:ilvl w:val="1"/>
                <w:numId w:val="25"/>
              </w:numPr>
              <w:contextualSpacing w:val="0"/>
              <w:jc w:val="both"/>
              <w:rPr>
                <w:rFonts w:eastAsiaTheme="minorEastAsia"/>
                <w:sz w:val="20"/>
                <w:szCs w:val="20"/>
                <w:lang w:val="en-GB" w:eastAsia="ko-KR"/>
              </w:rPr>
            </w:pPr>
            <w:r w:rsidRPr="00B64DB1">
              <w:rPr>
                <w:rFonts w:eastAsiaTheme="minorEastAsia"/>
                <w:sz w:val="20"/>
                <w:szCs w:val="20"/>
                <w:lang w:val="en-GB" w:eastAsia="ko-KR"/>
              </w:rPr>
              <w:t>Conditions in which CPS can be disabled in resource (re)selection</w:t>
            </w:r>
          </w:p>
        </w:tc>
      </w:tr>
    </w:tbl>
    <w:p w14:paraId="4AAB6CCD" w14:textId="77777777" w:rsidR="002D7A35" w:rsidRDefault="002D7A35" w:rsidP="00F01A56">
      <w:pPr>
        <w:jc w:val="both"/>
        <w:rPr>
          <w:lang w:val="en-US"/>
        </w:rPr>
      </w:pPr>
    </w:p>
    <w:p w14:paraId="0F6E4B29" w14:textId="7EE55C59" w:rsidR="008343FD" w:rsidRPr="008343FD" w:rsidRDefault="008343FD" w:rsidP="00F01A56">
      <w:pPr>
        <w:jc w:val="both"/>
      </w:pPr>
      <w:r>
        <w:rPr>
          <w:lang w:val="en-US"/>
        </w:rPr>
        <w:t>Bas</w:t>
      </w:r>
      <w:r w:rsidR="0045483F">
        <w:rPr>
          <w:lang w:val="en-US"/>
        </w:rPr>
        <w:t xml:space="preserve">ed </w:t>
      </w:r>
      <w:r>
        <w:rPr>
          <w:lang w:val="en-US"/>
        </w:rPr>
        <w:t>on th</w:t>
      </w:r>
      <w:r w:rsidR="002D7A35">
        <w:rPr>
          <w:lang w:val="en-US"/>
        </w:rPr>
        <w:t>is list of</w:t>
      </w:r>
      <w:r>
        <w:rPr>
          <w:lang w:val="en-US"/>
        </w:rPr>
        <w:t xml:space="preserve"> topics</w:t>
      </w:r>
      <w:r w:rsidR="002D7A35">
        <w:rPr>
          <w:lang w:val="en-US"/>
        </w:rPr>
        <w:t>,</w:t>
      </w:r>
      <w:r>
        <w:rPr>
          <w:lang w:val="en-US"/>
        </w:rPr>
        <w:t xml:space="preserve"> i</w:t>
      </w:r>
      <w:r w:rsidRPr="00A5164D">
        <w:rPr>
          <w:lang w:val="en-US"/>
        </w:rPr>
        <w:t xml:space="preserve">n this paper, we discuss the remaining issues regarding power saving </w:t>
      </w:r>
      <w:r w:rsidRPr="00A5164D">
        <w:t>procedures</w:t>
      </w:r>
      <w:r w:rsidRPr="00A5164D">
        <w:rPr>
          <w:lang w:val="en-US"/>
        </w:rPr>
        <w:t xml:space="preserve"> for NR SL related to </w:t>
      </w:r>
      <w:r w:rsidR="00B17E03">
        <w:rPr>
          <w:lang w:val="en-US"/>
        </w:rPr>
        <w:t xml:space="preserve">the </w:t>
      </w:r>
      <w:r w:rsidRPr="00A5164D">
        <w:rPr>
          <w:lang w:val="en-US"/>
        </w:rPr>
        <w:t xml:space="preserve">resource allocation </w:t>
      </w:r>
      <w:r w:rsidRPr="00A5164D">
        <w:t>schemes</w:t>
      </w:r>
      <w:r w:rsidRPr="00A5164D">
        <w:rPr>
          <w:lang w:val="en-US"/>
        </w:rPr>
        <w:t xml:space="preserve">, i.e., partial sensing and random resource selection. For </w:t>
      </w:r>
      <w:r w:rsidRPr="00A5164D">
        <w:t>partial sensing mechanism</w:t>
      </w:r>
      <w:r w:rsidRPr="00A5164D">
        <w:rPr>
          <w:lang w:val="en-US"/>
        </w:rPr>
        <w:t xml:space="preserve">, </w:t>
      </w:r>
      <w:r w:rsidRPr="00A5164D">
        <w:t xml:space="preserve">we discuss the remaining details of the contiguous partial sensing </w:t>
      </w:r>
      <w:r w:rsidR="0045483F">
        <w:t>window and operation</w:t>
      </w:r>
      <w:r w:rsidR="00590A32">
        <w:t>.</w:t>
      </w:r>
      <w:r w:rsidR="00B17E03">
        <w:t xml:space="preserve"> Moreover,</w:t>
      </w:r>
      <w:r w:rsidRPr="00A5164D">
        <w:t xml:space="preserve"> aspects related </w:t>
      </w:r>
      <w:r>
        <w:t>of</w:t>
      </w:r>
      <w:r w:rsidRPr="00A5164D">
        <w:t xml:space="preserve"> SL-DRX</w:t>
      </w:r>
      <w:r>
        <w:t xml:space="preserve"> from RAN1 perspective</w:t>
      </w:r>
      <w:r w:rsidR="00B17E03">
        <w:t xml:space="preserve"> are included in the contribution</w:t>
      </w:r>
      <w:r w:rsidRPr="00A5164D">
        <w:rPr>
          <w:lang w:val="en-US"/>
        </w:rPr>
        <w:t xml:space="preserve">. </w:t>
      </w:r>
      <w:r w:rsidR="00590A32">
        <w:rPr>
          <w:lang w:val="en-US"/>
        </w:rPr>
        <w:t>W</w:t>
      </w:r>
      <w:r w:rsidR="0045483F">
        <w:rPr>
          <w:lang w:val="en-US"/>
        </w:rPr>
        <w:t xml:space="preserve">e </w:t>
      </w:r>
      <w:r w:rsidR="00590A32">
        <w:rPr>
          <w:lang w:val="en-US"/>
        </w:rPr>
        <w:t xml:space="preserve">also </w:t>
      </w:r>
      <w:r w:rsidR="0045483F">
        <w:rPr>
          <w:lang w:val="en-US"/>
        </w:rPr>
        <w:t xml:space="preserve">discuss </w:t>
      </w:r>
      <w:r w:rsidR="00B17E03">
        <w:rPr>
          <w:lang w:val="en-US"/>
        </w:rPr>
        <w:t>the elements</w:t>
      </w:r>
      <w:r w:rsidRPr="00A5164D">
        <w:rPr>
          <w:lang w:val="en-US"/>
        </w:rPr>
        <w:t xml:space="preserve"> that are needed for UEs performing random resource selection including resource re</w:t>
      </w:r>
      <w:r>
        <w:rPr>
          <w:lang w:val="en-US"/>
        </w:rPr>
        <w:t>-</w:t>
      </w:r>
      <w:r w:rsidRPr="00A5164D">
        <w:rPr>
          <w:lang w:val="en-US"/>
        </w:rPr>
        <w:t>selection</w:t>
      </w:r>
      <w:r>
        <w:rPr>
          <w:lang w:val="en-US"/>
        </w:rPr>
        <w:t>/pre-emption</w:t>
      </w:r>
      <w:r w:rsidRPr="00A5164D">
        <w:rPr>
          <w:lang w:val="en-US"/>
        </w:rPr>
        <w:t xml:space="preserve"> and </w:t>
      </w:r>
      <w:r>
        <w:rPr>
          <w:lang w:val="en-US"/>
        </w:rPr>
        <w:t xml:space="preserve">their </w:t>
      </w:r>
      <w:r w:rsidRPr="00A5164D">
        <w:rPr>
          <w:lang w:val="en-US"/>
        </w:rPr>
        <w:t>operation in resource pool</w:t>
      </w:r>
      <w:r>
        <w:rPr>
          <w:lang w:val="en-US"/>
        </w:rPr>
        <w:t>s</w:t>
      </w:r>
      <w:r w:rsidR="00B17E03">
        <w:rPr>
          <w:lang w:val="en-US"/>
        </w:rPr>
        <w:t xml:space="preserve"> mixed resource allocation schemes</w:t>
      </w:r>
      <w:r w:rsidRPr="00A5164D">
        <w:rPr>
          <w:lang w:val="en-US"/>
        </w:rPr>
        <w:t xml:space="preserve">. </w:t>
      </w:r>
      <w:r w:rsidRPr="00A5164D">
        <w:t>To finalize the paper</w:t>
      </w:r>
      <w:r w:rsidRPr="00A5164D">
        <w:rPr>
          <w:lang w:val="en-US"/>
        </w:rPr>
        <w:t>,</w:t>
      </w:r>
      <w:r w:rsidRPr="00A5164D" w:rsidDel="0084208A">
        <w:t xml:space="preserve"> </w:t>
      </w:r>
      <w:r w:rsidRPr="00A5164D">
        <w:t xml:space="preserve">the definition of congestion control </w:t>
      </w:r>
      <w:r w:rsidR="0045483F">
        <w:t xml:space="preserve">related </w:t>
      </w:r>
      <w:r w:rsidRPr="00A5164D">
        <w:t>procedure</w:t>
      </w:r>
      <w:r w:rsidR="0045483F">
        <w:t>s</w:t>
      </w:r>
      <w:r w:rsidRPr="00A5164D">
        <w:t xml:space="preserve"> when used by UEs performing partial sensing is discussed.</w:t>
      </w:r>
      <w:r>
        <w:t xml:space="preserve"> </w:t>
      </w:r>
    </w:p>
    <w:p w14:paraId="2E1B0EF9" w14:textId="364FBD91" w:rsidR="00F01A56" w:rsidRDefault="00F01A56" w:rsidP="00F01A56">
      <w:pPr>
        <w:pStyle w:val="Heading1"/>
        <w:rPr>
          <w:lang w:val="en-US"/>
        </w:rPr>
      </w:pPr>
      <w:r>
        <w:t>2</w:t>
      </w:r>
      <w:r w:rsidRPr="00074D68">
        <w:rPr>
          <w:lang w:val="en-US"/>
        </w:rPr>
        <w:tab/>
      </w:r>
      <w:r>
        <w:rPr>
          <w:lang w:val="en-US"/>
        </w:rPr>
        <w:t>Partial</w:t>
      </w:r>
      <w:r w:rsidRPr="00074D68">
        <w:rPr>
          <w:lang w:val="en-US"/>
        </w:rPr>
        <w:t xml:space="preserve"> sensing </w:t>
      </w:r>
      <w:r>
        <w:rPr>
          <w:lang w:val="en-US"/>
        </w:rPr>
        <w:t>procedures</w:t>
      </w:r>
    </w:p>
    <w:p w14:paraId="2552D4AF" w14:textId="5A992CDF" w:rsidR="00FE6701" w:rsidRPr="00FE6701" w:rsidRDefault="00FE6701" w:rsidP="00FE6701">
      <w:pPr>
        <w:pStyle w:val="Heading2"/>
      </w:pPr>
      <w:r w:rsidRPr="007C32AD">
        <w:t>2.</w:t>
      </w:r>
      <w:r>
        <w:t>1</w:t>
      </w:r>
      <w:r w:rsidRPr="007C32AD">
        <w:tab/>
      </w:r>
      <w:r w:rsidRPr="007C32AD">
        <w:rPr>
          <w:lang w:val="en-US"/>
        </w:rPr>
        <w:t>Contiguous</w:t>
      </w:r>
      <w:r w:rsidRPr="007C32AD">
        <w:t xml:space="preserve"> </w:t>
      </w:r>
      <w:r>
        <w:t>p</w:t>
      </w:r>
      <w:r w:rsidRPr="007C32AD">
        <w:t xml:space="preserve">artial </w:t>
      </w:r>
      <w:r>
        <w:t>s</w:t>
      </w:r>
      <w:r w:rsidRPr="007C32AD">
        <w:t xml:space="preserve">ensing </w:t>
      </w:r>
      <w:r>
        <w:t>m</w:t>
      </w:r>
      <w:r w:rsidRPr="007C32AD">
        <w:t>echanism for NR SL</w:t>
      </w:r>
    </w:p>
    <w:p w14:paraId="251DFABD" w14:textId="5FDF3D00" w:rsidR="00FE6701" w:rsidRDefault="00FE6701" w:rsidP="00FE6701">
      <w:pPr>
        <w:pStyle w:val="Heading3"/>
      </w:pPr>
      <w:r>
        <w:t>2.1.1</w:t>
      </w:r>
      <w:r>
        <w:tab/>
        <w:t>Resource selection window definition</w:t>
      </w:r>
    </w:p>
    <w:p w14:paraId="6D7C23A2" w14:textId="19CB1E96" w:rsidR="003C671F" w:rsidRDefault="006D0559" w:rsidP="00F01A56">
      <w:pPr>
        <w:jc w:val="both"/>
        <w:rPr>
          <w:lang w:val="en-US"/>
        </w:rPr>
      </w:pPr>
      <w:r>
        <w:rPr>
          <w:noProof/>
        </w:rPr>
        <w:t>In</w:t>
      </w:r>
      <w:r w:rsidR="009C76C3">
        <w:rPr>
          <w:noProof/>
        </w:rPr>
        <w:t xml:space="preserve"> the last </w:t>
      </w:r>
      <w:r w:rsidR="00F01A56">
        <w:rPr>
          <w:lang w:val="en-US"/>
        </w:rPr>
        <w:t>RAN1</w:t>
      </w:r>
      <w:r w:rsidR="009C76C3">
        <w:t xml:space="preserve"> meeting some agreements related to the contiguous partial sensing operation were reached. However, there are still some open issues which are critical to achieve </w:t>
      </w:r>
      <w:r w:rsidR="0045483F">
        <w:t>a</w:t>
      </w:r>
      <w:r w:rsidR="009C76C3">
        <w:t xml:space="preserve"> complete operation of </w:t>
      </w:r>
      <w:r w:rsidR="00063BE1">
        <w:t xml:space="preserve">the </w:t>
      </w:r>
      <w:r w:rsidR="000D3CB5">
        <w:t xml:space="preserve">NR SL </w:t>
      </w:r>
      <w:r w:rsidR="0045483F">
        <w:t xml:space="preserve">contiguous </w:t>
      </w:r>
      <w:r w:rsidR="009C76C3">
        <w:t>partial sensing</w:t>
      </w:r>
      <w:r w:rsidR="00063BE1">
        <w:t xml:space="preserve"> operation in Rel-17</w:t>
      </w:r>
      <w:r w:rsidR="009C76C3">
        <w:t xml:space="preserve">. </w:t>
      </w:r>
      <w:r w:rsidR="009C76C3">
        <w:rPr>
          <w:lang w:val="en-US"/>
        </w:rPr>
        <w:t xml:space="preserve">Based on the previously reached agreements </w:t>
      </w:r>
      <w:r w:rsidR="00063BE1">
        <w:rPr>
          <w:lang w:val="en-US"/>
        </w:rPr>
        <w:t xml:space="preserve">indicated below </w:t>
      </w:r>
      <w:r w:rsidR="009C76C3">
        <w:rPr>
          <w:lang w:val="en-US"/>
        </w:rPr>
        <w:t>and focusing on the critical issues to complete the feature, we propose the following.</w:t>
      </w:r>
    </w:p>
    <w:tbl>
      <w:tblPr>
        <w:tblStyle w:val="TableGrid"/>
        <w:tblW w:w="0" w:type="auto"/>
        <w:tblLook w:val="04A0" w:firstRow="1" w:lastRow="0" w:firstColumn="1" w:lastColumn="0" w:noHBand="0" w:noVBand="1"/>
      </w:tblPr>
      <w:tblGrid>
        <w:gridCol w:w="9629"/>
      </w:tblGrid>
      <w:tr w:rsidR="00B76FD8" w14:paraId="16696A93" w14:textId="77777777" w:rsidTr="00B76FD8">
        <w:tc>
          <w:tcPr>
            <w:tcW w:w="9629" w:type="dxa"/>
          </w:tcPr>
          <w:p w14:paraId="652A59F3" w14:textId="77777777" w:rsidR="00B76FD8" w:rsidRPr="00BD5886" w:rsidRDefault="00B76FD8" w:rsidP="00B76FD8">
            <w:pPr>
              <w:jc w:val="both"/>
              <w:rPr>
                <w:rFonts w:eastAsia="Batang"/>
                <w:color w:val="000000"/>
                <w:highlight w:val="green"/>
                <w:lang w:eastAsia="en-US"/>
              </w:rPr>
            </w:pPr>
            <w:r w:rsidRPr="00BD5886">
              <w:rPr>
                <w:rFonts w:eastAsia="Batang"/>
                <w:b/>
                <w:bCs/>
                <w:color w:val="000000"/>
                <w:highlight w:val="green"/>
                <w:lang w:eastAsia="en-US"/>
              </w:rPr>
              <w:t>Agreement:</w:t>
            </w:r>
          </w:p>
          <w:p w14:paraId="24C9A33C" w14:textId="77777777" w:rsidR="00B76FD8" w:rsidRPr="00BD5886" w:rsidRDefault="00B76FD8" w:rsidP="00B76FD8">
            <w:pPr>
              <w:jc w:val="both"/>
              <w:rPr>
                <w:rFonts w:eastAsia="Batang"/>
                <w:b/>
                <w:bCs/>
                <w:lang w:eastAsia="en-US"/>
              </w:rPr>
            </w:pPr>
            <w:r w:rsidRPr="00BD5886">
              <w:rPr>
                <w:rFonts w:eastAsia="Batang"/>
                <w:lang w:eastAsia="en-US"/>
              </w:rPr>
              <w:t>When UE performs at least contiguous partial sensing in a mode 2 Tx pool for a resource (re)selection procedure triggered by aperiodic transmission (</w:t>
            </w:r>
            <w:proofErr w:type="spellStart"/>
            <w:r w:rsidRPr="00BD5886">
              <w:rPr>
                <w:rFonts w:eastAsia="Batang"/>
                <w:i/>
                <w:iCs/>
                <w:lang w:eastAsia="en-US"/>
              </w:rPr>
              <w:t>P</w:t>
            </w:r>
            <w:r w:rsidRPr="00BD5886">
              <w:rPr>
                <w:rFonts w:eastAsia="Batang"/>
                <w:vertAlign w:val="subscript"/>
                <w:lang w:eastAsia="en-US"/>
              </w:rPr>
              <w:t>rsvp_TX</w:t>
            </w:r>
            <w:proofErr w:type="spellEnd"/>
            <w:r w:rsidRPr="00BD5886">
              <w:rPr>
                <w:rFonts w:eastAsia="Batang"/>
                <w:i/>
                <w:iCs/>
                <w:lang w:eastAsia="en-US"/>
              </w:rPr>
              <w:t>=0</w:t>
            </w:r>
            <w:r w:rsidRPr="00BD5886">
              <w:rPr>
                <w:rFonts w:eastAsia="Batang"/>
                <w:lang w:eastAsia="en-US"/>
              </w:rPr>
              <w:t>) in slot </w:t>
            </w:r>
            <w:r w:rsidRPr="00BD5886">
              <w:rPr>
                <w:rFonts w:eastAsia="Batang"/>
                <w:i/>
                <w:iCs/>
                <w:lang w:eastAsia="en-US"/>
              </w:rPr>
              <w:t>n</w:t>
            </w:r>
            <w:r w:rsidRPr="00BD5886">
              <w:rPr>
                <w:rFonts w:eastAsia="Batang"/>
                <w:lang w:eastAsia="en-US"/>
              </w:rPr>
              <w:t>,</w:t>
            </w:r>
          </w:p>
          <w:p w14:paraId="6687F41C" w14:textId="77777777" w:rsidR="00B76FD8" w:rsidRPr="00BD5886" w:rsidRDefault="00B76FD8" w:rsidP="00B76FD8">
            <w:pPr>
              <w:numPr>
                <w:ilvl w:val="0"/>
                <w:numId w:val="12"/>
              </w:numPr>
              <w:overflowPunct/>
              <w:autoSpaceDE/>
              <w:autoSpaceDN/>
              <w:adjustRightInd/>
              <w:spacing w:after="0"/>
              <w:contextualSpacing/>
              <w:textAlignment w:val="auto"/>
              <w:rPr>
                <w:rFonts w:eastAsia="Batang"/>
                <w:lang w:eastAsia="x-none"/>
              </w:rPr>
            </w:pPr>
            <w:r w:rsidRPr="00BD5886">
              <w:rPr>
                <w:rFonts w:eastAsia="Batang"/>
                <w:lang w:eastAsia="x-none"/>
              </w:rPr>
              <w:t>The UE selects a set of </w:t>
            </w:r>
            <w:proofErr w:type="gramStart"/>
            <w:r w:rsidRPr="00BD5886">
              <w:rPr>
                <w:rFonts w:eastAsia="Batang"/>
                <w:i/>
                <w:iCs/>
                <w:lang w:eastAsia="x-none"/>
              </w:rPr>
              <w:t>Y</w:t>
            </w:r>
            <w:proofErr w:type="gramEnd"/>
            <w:r w:rsidRPr="00BD5886">
              <w:rPr>
                <w:rFonts w:eastAsia="Batang"/>
                <w:i/>
                <w:iCs/>
                <w:lang w:eastAsia="x-none"/>
              </w:rPr>
              <w:t>’</w:t>
            </w:r>
            <w:r w:rsidRPr="00BD5886">
              <w:rPr>
                <w:rFonts w:eastAsia="Batang"/>
                <w:lang w:eastAsia="x-none"/>
              </w:rPr>
              <w:t> candidate slots with corresponding PBPS and/or CPS results (if available) within the RSW.</w:t>
            </w:r>
          </w:p>
          <w:p w14:paraId="08ACC2AC" w14:textId="77777777" w:rsidR="00B76FD8" w:rsidRPr="00BD5886" w:rsidRDefault="00B76FD8" w:rsidP="00B76FD8">
            <w:pPr>
              <w:numPr>
                <w:ilvl w:val="1"/>
                <w:numId w:val="12"/>
              </w:numPr>
              <w:overflowPunct/>
              <w:autoSpaceDE/>
              <w:autoSpaceDN/>
              <w:adjustRightInd/>
              <w:spacing w:after="0"/>
              <w:contextualSpacing/>
              <w:textAlignment w:val="auto"/>
              <w:rPr>
                <w:rFonts w:eastAsia="Batang"/>
                <w:lang w:eastAsia="x-none"/>
              </w:rPr>
            </w:pPr>
            <w:r w:rsidRPr="00BD5886">
              <w:rPr>
                <w:rFonts w:eastAsia="Batang"/>
                <w:lang w:eastAsia="x-none"/>
              </w:rPr>
              <w:lastRenderedPageBreak/>
              <w:t>If the total number of </w:t>
            </w:r>
            <w:r w:rsidRPr="00BD5886">
              <w:rPr>
                <w:rFonts w:eastAsia="Batang"/>
                <w:i/>
                <w:iCs/>
                <w:lang w:eastAsia="x-none"/>
              </w:rPr>
              <w:t>Y’</w:t>
            </w:r>
            <w:r w:rsidRPr="00BD5886">
              <w:rPr>
                <w:rFonts w:eastAsia="Batang"/>
                <w:lang w:eastAsia="x-none"/>
              </w:rPr>
              <w:t> candidate slots is less than a (pre-)configured threshold </w:t>
            </w:r>
            <w:proofErr w:type="spellStart"/>
            <w:r w:rsidRPr="00BD5886">
              <w:rPr>
                <w:rFonts w:eastAsia="Batang"/>
                <w:i/>
                <w:iCs/>
                <w:lang w:eastAsia="x-none"/>
              </w:rPr>
              <w:t>Y’</w:t>
            </w:r>
            <w:r w:rsidRPr="00BD5886">
              <w:rPr>
                <w:rFonts w:eastAsia="Batang"/>
                <w:i/>
                <w:iCs/>
                <w:vertAlign w:val="subscript"/>
                <w:lang w:eastAsia="x-none"/>
              </w:rPr>
              <w:t>min</w:t>
            </w:r>
            <w:proofErr w:type="spellEnd"/>
            <w:r w:rsidRPr="00BD5886">
              <w:rPr>
                <w:rFonts w:eastAsia="Batang"/>
                <w:lang w:eastAsia="x-none"/>
              </w:rPr>
              <w:t>,</w:t>
            </w:r>
          </w:p>
          <w:p w14:paraId="66B4F48F" w14:textId="77777777" w:rsidR="00B76FD8" w:rsidRPr="00BD5886" w:rsidRDefault="00B76FD8" w:rsidP="00B76FD8">
            <w:pPr>
              <w:numPr>
                <w:ilvl w:val="2"/>
                <w:numId w:val="12"/>
              </w:numPr>
              <w:overflowPunct/>
              <w:autoSpaceDE/>
              <w:autoSpaceDN/>
              <w:adjustRightInd/>
              <w:spacing w:after="0"/>
              <w:contextualSpacing/>
              <w:textAlignment w:val="auto"/>
              <w:rPr>
                <w:rFonts w:eastAsia="Batang"/>
                <w:lang w:eastAsia="x-none"/>
              </w:rPr>
            </w:pPr>
            <w:r w:rsidRPr="00BD5886">
              <w:rPr>
                <w:rFonts w:eastAsia="Batang"/>
                <w:lang w:eastAsia="x-none"/>
              </w:rPr>
              <w:t>How UE includes other candidate slots is up to UE implementation</w:t>
            </w:r>
          </w:p>
          <w:p w14:paraId="4716F501" w14:textId="77777777" w:rsidR="00B76FD8" w:rsidRPr="00BD5886" w:rsidRDefault="00B76FD8" w:rsidP="00B76FD8">
            <w:pPr>
              <w:numPr>
                <w:ilvl w:val="0"/>
                <w:numId w:val="12"/>
              </w:numPr>
              <w:overflowPunct/>
              <w:autoSpaceDE/>
              <w:autoSpaceDN/>
              <w:adjustRightInd/>
              <w:spacing w:after="0"/>
              <w:contextualSpacing/>
              <w:textAlignment w:val="auto"/>
              <w:rPr>
                <w:rFonts w:eastAsia="Batang"/>
                <w:lang w:eastAsia="x-none"/>
              </w:rPr>
            </w:pPr>
            <w:r w:rsidRPr="00BD5886">
              <w:rPr>
                <w:rFonts w:eastAsia="Batang"/>
                <w:lang w:eastAsia="x-none"/>
              </w:rPr>
              <w:t>Candidate resource set (</w:t>
            </w:r>
            <w:r w:rsidRPr="00BD5886">
              <w:rPr>
                <w:rFonts w:eastAsia="Batang"/>
                <w:i/>
                <w:iCs/>
                <w:lang w:eastAsia="x-none"/>
              </w:rPr>
              <w:t>S</w:t>
            </w:r>
            <w:r w:rsidRPr="00BD5886">
              <w:rPr>
                <w:rFonts w:eastAsia="Batang"/>
                <w:i/>
                <w:iCs/>
                <w:vertAlign w:val="subscript"/>
                <w:lang w:eastAsia="x-none"/>
              </w:rPr>
              <w:t>A</w:t>
            </w:r>
            <w:r w:rsidRPr="00BD5886">
              <w:rPr>
                <w:rFonts w:eastAsia="Batang"/>
                <w:lang w:eastAsia="x-none"/>
              </w:rPr>
              <w:t>) is initialized to the set of all single-slot candidate resources in the selected </w:t>
            </w:r>
            <w:r w:rsidRPr="00BD5886">
              <w:rPr>
                <w:rFonts w:eastAsia="Batang"/>
                <w:i/>
                <w:iCs/>
                <w:lang w:eastAsia="x-none"/>
              </w:rPr>
              <w:t>Y’</w:t>
            </w:r>
            <w:r w:rsidRPr="00BD5886">
              <w:rPr>
                <w:rFonts w:eastAsia="Batang"/>
                <w:lang w:eastAsia="x-none"/>
              </w:rPr>
              <w:t> candidate slots.</w:t>
            </w:r>
          </w:p>
          <w:p w14:paraId="56C20626" w14:textId="77777777" w:rsidR="00B76FD8" w:rsidRPr="00BD5886" w:rsidRDefault="00B76FD8" w:rsidP="00B76FD8">
            <w:pPr>
              <w:numPr>
                <w:ilvl w:val="0"/>
                <w:numId w:val="12"/>
              </w:numPr>
              <w:overflowPunct/>
              <w:autoSpaceDE/>
              <w:autoSpaceDN/>
              <w:adjustRightInd/>
              <w:spacing w:after="0"/>
              <w:contextualSpacing/>
              <w:textAlignment w:val="auto"/>
              <w:rPr>
                <w:rFonts w:eastAsia="Batang"/>
                <w:lang w:eastAsia="x-none"/>
              </w:rPr>
            </w:pPr>
            <w:r w:rsidRPr="00BD5886">
              <w:rPr>
                <w:rFonts w:eastAsia="Batang"/>
                <w:lang w:eastAsia="x-none"/>
              </w:rPr>
              <w:t>For the CPS monitoring window [</w:t>
            </w:r>
            <w:proofErr w:type="spellStart"/>
            <w:r w:rsidRPr="00BD5886">
              <w:rPr>
                <w:rFonts w:eastAsia="Batang"/>
                <w:i/>
                <w:iCs/>
                <w:lang w:eastAsia="x-none"/>
              </w:rPr>
              <w:t>n</w:t>
            </w:r>
            <w:r w:rsidRPr="00BD5886">
              <w:rPr>
                <w:rFonts w:eastAsia="Batang"/>
                <w:lang w:eastAsia="x-none"/>
              </w:rPr>
              <w:t>+</w:t>
            </w:r>
            <w:r w:rsidRPr="00BD5886">
              <w:rPr>
                <w:rFonts w:eastAsia="Batang"/>
                <w:i/>
                <w:iCs/>
                <w:lang w:eastAsia="x-none"/>
              </w:rPr>
              <w:t>T</w:t>
            </w:r>
            <w:r w:rsidRPr="00BD5886">
              <w:rPr>
                <w:rFonts w:eastAsia="Batang"/>
                <w:vertAlign w:val="subscript"/>
                <w:lang w:eastAsia="x-none"/>
              </w:rPr>
              <w:t>A</w:t>
            </w:r>
            <w:proofErr w:type="spellEnd"/>
            <w:r w:rsidRPr="00BD5886">
              <w:rPr>
                <w:rFonts w:eastAsia="Batang"/>
                <w:lang w:eastAsia="x-none"/>
              </w:rPr>
              <w:t>, </w:t>
            </w:r>
            <w:proofErr w:type="spellStart"/>
            <w:r w:rsidRPr="00BD5886">
              <w:rPr>
                <w:rFonts w:eastAsia="Batang"/>
                <w:i/>
                <w:iCs/>
                <w:lang w:eastAsia="x-none"/>
              </w:rPr>
              <w:t>n</w:t>
            </w:r>
            <w:r w:rsidRPr="00BD5886">
              <w:rPr>
                <w:rFonts w:eastAsia="Batang"/>
                <w:lang w:eastAsia="x-none"/>
              </w:rPr>
              <w:t>+</w:t>
            </w:r>
            <w:r w:rsidRPr="00BD5886">
              <w:rPr>
                <w:rFonts w:eastAsia="Batang"/>
                <w:i/>
                <w:iCs/>
                <w:lang w:eastAsia="x-none"/>
              </w:rPr>
              <w:t>T</w:t>
            </w:r>
            <w:r w:rsidRPr="00BD5886">
              <w:rPr>
                <w:rFonts w:eastAsia="Batang"/>
                <w:vertAlign w:val="subscript"/>
                <w:lang w:eastAsia="x-none"/>
              </w:rPr>
              <w:t>B</w:t>
            </w:r>
            <w:proofErr w:type="spellEnd"/>
            <w:r w:rsidRPr="00BD5886">
              <w:rPr>
                <w:rFonts w:eastAsia="Batang"/>
                <w:lang w:eastAsia="x-none"/>
              </w:rPr>
              <w:t>]:</w:t>
            </w:r>
          </w:p>
          <w:p w14:paraId="6C72B106" w14:textId="77777777" w:rsidR="00B76FD8" w:rsidRPr="00BD5886" w:rsidRDefault="00B76FD8" w:rsidP="00B76FD8">
            <w:pPr>
              <w:numPr>
                <w:ilvl w:val="1"/>
                <w:numId w:val="12"/>
              </w:numPr>
              <w:overflowPunct/>
              <w:autoSpaceDE/>
              <w:autoSpaceDN/>
              <w:adjustRightInd/>
              <w:spacing w:after="0"/>
              <w:contextualSpacing/>
              <w:textAlignment w:val="auto"/>
              <w:rPr>
                <w:rFonts w:eastAsia="Batang"/>
                <w:lang w:eastAsia="x-none"/>
              </w:rPr>
            </w:pPr>
            <w:r w:rsidRPr="00BD5886">
              <w:rPr>
                <w:rFonts w:eastAsia="Batang"/>
                <w:i/>
                <w:iCs/>
                <w:lang w:eastAsia="x-none"/>
              </w:rPr>
              <w:t>T</w:t>
            </w:r>
            <w:r w:rsidRPr="00BD5886">
              <w:rPr>
                <w:rFonts w:eastAsia="Batang"/>
                <w:i/>
                <w:iCs/>
                <w:vertAlign w:val="subscript"/>
                <w:lang w:eastAsia="x-none"/>
              </w:rPr>
              <w:t>A</w:t>
            </w:r>
            <w:r w:rsidRPr="00BD5886">
              <w:rPr>
                <w:rFonts w:eastAsia="Batang"/>
                <w:lang w:eastAsia="x-none"/>
              </w:rPr>
              <w:t> and </w:t>
            </w:r>
            <w:r w:rsidRPr="00BD5886">
              <w:rPr>
                <w:rFonts w:eastAsia="Batang"/>
                <w:i/>
                <w:iCs/>
                <w:lang w:eastAsia="x-none"/>
              </w:rPr>
              <w:t>T</w:t>
            </w:r>
            <w:r w:rsidRPr="00BD5886">
              <w:rPr>
                <w:rFonts w:eastAsia="Batang"/>
                <w:i/>
                <w:iCs/>
                <w:vertAlign w:val="subscript"/>
                <w:lang w:eastAsia="x-none"/>
              </w:rPr>
              <w:t>B</w:t>
            </w:r>
            <w:r w:rsidRPr="00BD5886">
              <w:rPr>
                <w:rFonts w:eastAsia="Batang"/>
                <w:lang w:eastAsia="x-none"/>
              </w:rPr>
              <w:t xml:space="preserve"> are both selected such that UE has sensing results starting at </w:t>
            </w:r>
            <w:r w:rsidRPr="00BD5886">
              <w:rPr>
                <w:rFonts w:eastAsia="Batang"/>
                <w:i/>
                <w:iCs/>
                <w:lang w:eastAsia="x-none"/>
              </w:rPr>
              <w:t xml:space="preserve">M </w:t>
            </w:r>
            <w:r w:rsidRPr="00BD5886">
              <w:rPr>
                <w:rFonts w:eastAsia="Batang"/>
                <w:lang w:eastAsia="x-none"/>
              </w:rPr>
              <w:t>consecutive logical slots before </w:t>
            </w:r>
            <w:r w:rsidRPr="00BD5886">
              <w:rPr>
                <w:rFonts w:eastAsia="Batang"/>
                <w:i/>
                <w:iCs/>
                <w:lang w:eastAsia="x-none"/>
              </w:rPr>
              <w:t>t</w:t>
            </w:r>
            <w:r w:rsidRPr="00BD5886">
              <w:rPr>
                <w:rFonts w:eastAsia="Batang"/>
                <w:i/>
                <w:iCs/>
                <w:vertAlign w:val="subscript"/>
                <w:lang w:eastAsia="x-none"/>
              </w:rPr>
              <w:t>y0</w:t>
            </w:r>
            <w:r w:rsidRPr="00BD5886">
              <w:rPr>
                <w:rFonts w:eastAsia="Batang"/>
                <w:lang w:eastAsia="x-none"/>
              </w:rPr>
              <w:t xml:space="preserve"> and ending at </w:t>
            </w:r>
            <w:r w:rsidRPr="00BD5886">
              <w:rPr>
                <w:rFonts w:eastAsia="Batang"/>
                <w:i/>
                <w:iCs/>
                <w:lang w:eastAsia="x-none"/>
              </w:rPr>
              <w:t>T</w:t>
            </w:r>
            <w:r w:rsidRPr="00BD5886">
              <w:rPr>
                <w:rFonts w:eastAsia="Batang"/>
                <w:i/>
                <w:iCs/>
                <w:vertAlign w:val="subscript"/>
                <w:lang w:eastAsia="x-none"/>
              </w:rPr>
              <w:t>proc,0</w:t>
            </w:r>
            <w:r w:rsidRPr="00BD5886">
              <w:rPr>
                <w:rFonts w:eastAsia="Batang"/>
                <w:lang w:eastAsia="x-none"/>
              </w:rPr>
              <w:t xml:space="preserve"> + </w:t>
            </w:r>
            <w:r w:rsidRPr="00BD5886">
              <w:rPr>
                <w:rFonts w:eastAsia="Batang"/>
                <w:i/>
                <w:iCs/>
                <w:lang w:eastAsia="x-none"/>
              </w:rPr>
              <w:t>T</w:t>
            </w:r>
            <w:r w:rsidRPr="00BD5886">
              <w:rPr>
                <w:rFonts w:eastAsia="Batang"/>
                <w:i/>
                <w:iCs/>
                <w:vertAlign w:val="subscript"/>
                <w:lang w:eastAsia="x-none"/>
              </w:rPr>
              <w:t>proc,1</w:t>
            </w:r>
            <w:r w:rsidRPr="00BD5886">
              <w:rPr>
                <w:rFonts w:eastAsia="Batang"/>
                <w:lang w:eastAsia="x-none"/>
              </w:rPr>
              <w:t> </w:t>
            </w:r>
            <w:proofErr w:type="gramStart"/>
            <w:r w:rsidRPr="00BD5886">
              <w:rPr>
                <w:rFonts w:eastAsia="Batang"/>
                <w:lang w:eastAsia="x-none"/>
              </w:rPr>
              <w:t>slots</w:t>
            </w:r>
            <w:proofErr w:type="gramEnd"/>
            <w:r w:rsidRPr="00BD5886">
              <w:rPr>
                <w:rFonts w:eastAsia="Batang"/>
                <w:lang w:eastAsia="x-none"/>
              </w:rPr>
              <w:t xml:space="preserve"> earlier than </w:t>
            </w:r>
            <w:r w:rsidRPr="00BD5886">
              <w:rPr>
                <w:rFonts w:eastAsia="Batang"/>
                <w:i/>
                <w:iCs/>
                <w:lang w:eastAsia="x-none"/>
              </w:rPr>
              <w:t>t</w:t>
            </w:r>
            <w:r w:rsidRPr="00BD5886">
              <w:rPr>
                <w:rFonts w:eastAsia="Batang"/>
                <w:i/>
                <w:iCs/>
                <w:vertAlign w:val="subscript"/>
                <w:lang w:eastAsia="x-none"/>
              </w:rPr>
              <w:t>y0</w:t>
            </w:r>
            <w:r w:rsidRPr="00BD5886">
              <w:rPr>
                <w:rFonts w:eastAsia="Batang"/>
                <w:lang w:eastAsia="x-none"/>
              </w:rPr>
              <w:t>.</w:t>
            </w:r>
          </w:p>
          <w:p w14:paraId="06FE2F7D" w14:textId="77777777" w:rsidR="00B76FD8" w:rsidRPr="00BD5886" w:rsidRDefault="00B76FD8" w:rsidP="00B76FD8">
            <w:pPr>
              <w:numPr>
                <w:ilvl w:val="2"/>
                <w:numId w:val="12"/>
              </w:numPr>
              <w:overflowPunct/>
              <w:autoSpaceDE/>
              <w:autoSpaceDN/>
              <w:adjustRightInd/>
              <w:spacing w:after="0"/>
              <w:contextualSpacing/>
              <w:textAlignment w:val="auto"/>
              <w:rPr>
                <w:rFonts w:eastAsia="Batang"/>
                <w:lang w:eastAsia="x-none"/>
              </w:rPr>
            </w:pPr>
            <w:r w:rsidRPr="00BD5886">
              <w:rPr>
                <w:rFonts w:eastAsia="Batang"/>
                <w:lang w:eastAsia="x-none"/>
              </w:rPr>
              <w:t>FFS: By default, </w:t>
            </w:r>
            <w:r w:rsidRPr="00BD5886">
              <w:rPr>
                <w:rFonts w:eastAsia="Batang"/>
                <w:i/>
                <w:iCs/>
                <w:lang w:eastAsia="x-none"/>
              </w:rPr>
              <w:t>M</w:t>
            </w:r>
            <w:r w:rsidRPr="00BD5886">
              <w:rPr>
                <w:rFonts w:eastAsia="Batang"/>
                <w:lang w:eastAsia="x-none"/>
              </w:rPr>
              <w:t> is 31 unless (pre-)configured with another value,</w:t>
            </w:r>
            <w:r w:rsidRPr="00BD5886">
              <w:rPr>
                <w:rFonts w:eastAsia="Batang"/>
                <w:strike/>
                <w:lang w:eastAsia="x-none"/>
              </w:rPr>
              <w:t xml:space="preserve"> or</w:t>
            </w:r>
            <w:r w:rsidRPr="00BD5886">
              <w:rPr>
                <w:rFonts w:eastAsia="Batang"/>
                <w:lang w:eastAsia="x-none"/>
              </w:rPr>
              <w:t xml:space="preserve"> where </w:t>
            </w:r>
            <w:r w:rsidRPr="00BD5886">
              <w:rPr>
                <w:rFonts w:eastAsia="Batang"/>
                <w:i/>
                <w:iCs/>
                <w:lang w:eastAsia="x-none"/>
              </w:rPr>
              <w:t>M</w:t>
            </w:r>
            <w:r w:rsidRPr="00BD5886">
              <w:rPr>
                <w:rFonts w:eastAsia="Batang"/>
                <w:lang w:eastAsia="x-none"/>
              </w:rPr>
              <w:t xml:space="preserve"> is (pre-)configured based on transmission priority</w:t>
            </w:r>
          </w:p>
          <w:p w14:paraId="60708F12" w14:textId="77777777" w:rsidR="00B76FD8" w:rsidRPr="00BD5886" w:rsidRDefault="00B76FD8" w:rsidP="00B76FD8">
            <w:pPr>
              <w:numPr>
                <w:ilvl w:val="2"/>
                <w:numId w:val="12"/>
              </w:numPr>
              <w:overflowPunct/>
              <w:autoSpaceDE/>
              <w:autoSpaceDN/>
              <w:adjustRightInd/>
              <w:spacing w:after="0"/>
              <w:contextualSpacing/>
              <w:textAlignment w:val="auto"/>
              <w:rPr>
                <w:rFonts w:eastAsia="Batang"/>
                <w:lang w:eastAsia="x-none"/>
              </w:rPr>
            </w:pPr>
            <w:r w:rsidRPr="00BD5886">
              <w:rPr>
                <w:rFonts w:eastAsia="Batang"/>
                <w:lang w:eastAsia="x-none"/>
              </w:rPr>
              <w:t xml:space="preserve">FFS: The range of (pre-)configured </w:t>
            </w:r>
            <w:r w:rsidRPr="00BD5886">
              <w:rPr>
                <w:rFonts w:eastAsia="Batang"/>
                <w:i/>
                <w:iCs/>
                <w:lang w:eastAsia="x-none"/>
              </w:rPr>
              <w:t>M</w:t>
            </w:r>
            <w:r w:rsidRPr="00BD5886">
              <w:rPr>
                <w:rFonts w:eastAsia="Batang"/>
                <w:lang w:eastAsia="x-none"/>
              </w:rPr>
              <w:t xml:space="preserve"> from a TBD lowest value up to 30</w:t>
            </w:r>
          </w:p>
          <w:p w14:paraId="592D9C60" w14:textId="77777777" w:rsidR="00B76FD8" w:rsidRPr="00BD5886" w:rsidRDefault="00B76FD8" w:rsidP="00B76FD8">
            <w:pPr>
              <w:numPr>
                <w:ilvl w:val="2"/>
                <w:numId w:val="12"/>
              </w:numPr>
              <w:overflowPunct/>
              <w:autoSpaceDE/>
              <w:autoSpaceDN/>
              <w:adjustRightInd/>
              <w:spacing w:after="0"/>
              <w:contextualSpacing/>
              <w:textAlignment w:val="auto"/>
              <w:rPr>
                <w:rFonts w:eastAsia="Batang"/>
                <w:lang w:eastAsia="x-none"/>
              </w:rPr>
            </w:pPr>
            <w:r w:rsidRPr="00BD5886">
              <w:rPr>
                <w:rFonts w:eastAsia="Batang"/>
                <w:lang w:eastAsia="x-none"/>
              </w:rPr>
              <w:t xml:space="preserve">When the minimum </w:t>
            </w:r>
            <w:r w:rsidRPr="00BD5886">
              <w:rPr>
                <w:rFonts w:eastAsia="Batang"/>
                <w:i/>
                <w:iCs/>
                <w:lang w:eastAsia="x-none"/>
              </w:rPr>
              <w:t>M</w:t>
            </w:r>
            <w:r w:rsidRPr="00BD5886">
              <w:rPr>
                <w:rFonts w:eastAsia="Batang"/>
                <w:lang w:eastAsia="x-none"/>
              </w:rPr>
              <w:t xml:space="preserve"> slots for CPS cannot be guaranteed, support both</w:t>
            </w:r>
          </w:p>
          <w:p w14:paraId="45D4EBDC" w14:textId="77777777" w:rsidR="00B76FD8" w:rsidRPr="00BD5886" w:rsidRDefault="00B76FD8" w:rsidP="00B76FD8">
            <w:pPr>
              <w:numPr>
                <w:ilvl w:val="3"/>
                <w:numId w:val="12"/>
              </w:numPr>
              <w:overflowPunct/>
              <w:autoSpaceDE/>
              <w:autoSpaceDN/>
              <w:adjustRightInd/>
              <w:spacing w:after="0"/>
              <w:contextualSpacing/>
              <w:textAlignment w:val="auto"/>
              <w:rPr>
                <w:rFonts w:eastAsia="Batang"/>
                <w:lang w:eastAsia="x-none"/>
              </w:rPr>
            </w:pPr>
            <w:r w:rsidRPr="00BD5886">
              <w:rPr>
                <w:rFonts w:eastAsia="Batang"/>
                <w:lang w:eastAsia="x-none"/>
              </w:rPr>
              <w:t xml:space="preserve">Option A, the UE ensures the </w:t>
            </w:r>
            <w:proofErr w:type="spellStart"/>
            <w:r w:rsidRPr="00BD5886">
              <w:rPr>
                <w:rFonts w:eastAsia="Batang"/>
                <w:i/>
                <w:iCs/>
                <w:lang w:eastAsia="x-none"/>
              </w:rPr>
              <w:t>Y’</w:t>
            </w:r>
            <w:r w:rsidRPr="00BD5886">
              <w:rPr>
                <w:rFonts w:eastAsia="Batang"/>
                <w:i/>
                <w:iCs/>
                <w:vertAlign w:val="subscript"/>
                <w:lang w:eastAsia="x-none"/>
              </w:rPr>
              <w:t>min</w:t>
            </w:r>
            <w:proofErr w:type="spellEnd"/>
            <w:r w:rsidRPr="00BD5886">
              <w:rPr>
                <w:rFonts w:eastAsia="Batang"/>
                <w:lang w:eastAsia="x-none"/>
              </w:rPr>
              <w:t xml:space="preserve"> criterion is fulfilled</w:t>
            </w:r>
          </w:p>
          <w:p w14:paraId="146940B9" w14:textId="77777777" w:rsidR="00B76FD8" w:rsidRPr="00BD5886" w:rsidRDefault="00B76FD8" w:rsidP="00B76FD8">
            <w:pPr>
              <w:numPr>
                <w:ilvl w:val="3"/>
                <w:numId w:val="12"/>
              </w:numPr>
              <w:overflowPunct/>
              <w:autoSpaceDE/>
              <w:autoSpaceDN/>
              <w:adjustRightInd/>
              <w:spacing w:after="0"/>
              <w:contextualSpacing/>
              <w:textAlignment w:val="auto"/>
              <w:rPr>
                <w:rFonts w:eastAsia="Batang"/>
                <w:lang w:eastAsia="x-none"/>
              </w:rPr>
            </w:pPr>
            <w:r w:rsidRPr="00BD5886">
              <w:rPr>
                <w:rFonts w:eastAsia="Batang"/>
                <w:lang w:eastAsia="x-none"/>
              </w:rPr>
              <w:t>Option B: UE performs random resource selection</w:t>
            </w:r>
          </w:p>
          <w:p w14:paraId="124FB1EC" w14:textId="54F82794" w:rsidR="00B76FD8" w:rsidRPr="00B76FD8" w:rsidRDefault="00B76FD8" w:rsidP="00B76FD8">
            <w:pPr>
              <w:numPr>
                <w:ilvl w:val="3"/>
                <w:numId w:val="12"/>
              </w:numPr>
              <w:overflowPunct/>
              <w:autoSpaceDE/>
              <w:autoSpaceDN/>
              <w:adjustRightInd/>
              <w:spacing w:after="0"/>
              <w:contextualSpacing/>
              <w:textAlignment w:val="auto"/>
              <w:rPr>
                <w:rFonts w:ascii="Times" w:eastAsia="Batang" w:hAnsi="Times" w:cs="Times"/>
                <w:lang w:eastAsia="x-none"/>
              </w:rPr>
            </w:pPr>
            <w:r w:rsidRPr="00BD5886">
              <w:rPr>
                <w:rFonts w:eastAsia="Batang"/>
                <w:lang w:eastAsia="x-none"/>
              </w:rPr>
              <w:t>When the UE performs Option A or Option B is up to UE implementation</w:t>
            </w:r>
          </w:p>
        </w:tc>
      </w:tr>
    </w:tbl>
    <w:p w14:paraId="615BD0E0" w14:textId="77777777" w:rsidR="00F36D73" w:rsidRDefault="00F36D73" w:rsidP="00F01A56">
      <w:pPr>
        <w:jc w:val="both"/>
        <w:rPr>
          <w:rFonts w:eastAsia="Calibri"/>
          <w:highlight w:val="yellow"/>
        </w:rPr>
      </w:pPr>
    </w:p>
    <w:p w14:paraId="3973BA29" w14:textId="5C2B9050" w:rsidR="00F36D73" w:rsidRPr="00F36D73" w:rsidRDefault="00F36D73" w:rsidP="00F36D73">
      <w:pPr>
        <w:jc w:val="both"/>
        <w:rPr>
          <w:rFonts w:eastAsia="Calibri"/>
        </w:rPr>
      </w:pPr>
      <w:r w:rsidRPr="00F36D73">
        <w:rPr>
          <w:rFonts w:eastAsia="Calibri"/>
        </w:rPr>
        <w:t xml:space="preserve">For the case of </w:t>
      </w:r>
      <w:r w:rsidR="00776699">
        <w:rPr>
          <w:rFonts w:eastAsia="Calibri"/>
        </w:rPr>
        <w:t xml:space="preserve">performing </w:t>
      </w:r>
      <w:r w:rsidRPr="00F36D73">
        <w:rPr>
          <w:rFonts w:eastAsia="Calibri"/>
        </w:rPr>
        <w:t>contiguous partial sensing</w:t>
      </w:r>
      <w:r w:rsidR="00776699">
        <w:rPr>
          <w:rFonts w:eastAsia="Calibri"/>
        </w:rPr>
        <w:t xml:space="preserve"> one important issue </w:t>
      </w:r>
      <w:r w:rsidR="000D3CB5">
        <w:rPr>
          <w:rFonts w:eastAsia="Calibri"/>
        </w:rPr>
        <w:t xml:space="preserve">that </w:t>
      </w:r>
      <w:r w:rsidR="00776699">
        <w:rPr>
          <w:rFonts w:eastAsia="Calibri"/>
        </w:rPr>
        <w:t xml:space="preserve">remains open </w:t>
      </w:r>
      <w:r w:rsidR="000D3CB5">
        <w:rPr>
          <w:rFonts w:eastAsia="Calibri"/>
        </w:rPr>
        <w:t>is</w:t>
      </w:r>
      <w:r w:rsidR="00776699">
        <w:rPr>
          <w:rFonts w:eastAsia="Calibri"/>
        </w:rPr>
        <w:t xml:space="preserve"> </w:t>
      </w:r>
      <w:r w:rsidR="000D3CB5">
        <w:rPr>
          <w:rFonts w:eastAsia="Calibri"/>
        </w:rPr>
        <w:t>t</w:t>
      </w:r>
      <w:r w:rsidR="00776699">
        <w:rPr>
          <w:rFonts w:eastAsia="Calibri"/>
        </w:rPr>
        <w:t>he definition of the value T</w:t>
      </w:r>
      <w:r w:rsidR="00776699" w:rsidRPr="000D3CB5">
        <w:rPr>
          <w:rFonts w:eastAsia="Calibri"/>
          <w:vertAlign w:val="subscript"/>
        </w:rPr>
        <w:t>1</w:t>
      </w:r>
      <w:r w:rsidR="00776699">
        <w:rPr>
          <w:rFonts w:eastAsia="Calibri"/>
        </w:rPr>
        <w:t xml:space="preserve"> which defines the resource selection window [n+T</w:t>
      </w:r>
      <w:r w:rsidR="00776699" w:rsidRPr="000D3CB5">
        <w:rPr>
          <w:rFonts w:eastAsia="Calibri"/>
          <w:vertAlign w:val="subscript"/>
        </w:rPr>
        <w:t>1</w:t>
      </w:r>
      <w:r w:rsidR="00776699">
        <w:rPr>
          <w:rFonts w:eastAsia="Calibri"/>
        </w:rPr>
        <w:t>, n+T</w:t>
      </w:r>
      <w:r w:rsidR="00776699" w:rsidRPr="000D3CB5">
        <w:rPr>
          <w:rFonts w:eastAsia="Calibri"/>
          <w:vertAlign w:val="subscript"/>
        </w:rPr>
        <w:t>2</w:t>
      </w:r>
      <w:r w:rsidR="00776699">
        <w:rPr>
          <w:rFonts w:eastAsia="Calibri"/>
        </w:rPr>
        <w:t>]</w:t>
      </w:r>
      <w:r w:rsidR="00C811F0" w:rsidRPr="00C811F0">
        <w:rPr>
          <w:rFonts w:eastAsia="Calibri"/>
        </w:rPr>
        <w:t>.</w:t>
      </w:r>
      <w:r w:rsidR="00776699" w:rsidRPr="00C811F0">
        <w:rPr>
          <w:rFonts w:eastAsia="Calibri"/>
        </w:rPr>
        <w:t xml:space="preserve"> </w:t>
      </w:r>
      <w:r w:rsidR="00776699">
        <w:rPr>
          <w:rFonts w:eastAsia="Calibri"/>
        </w:rPr>
        <w:t>For the case of contiguous partial sensing procedure,</w:t>
      </w:r>
      <w:r w:rsidRPr="00F36D73">
        <w:rPr>
          <w:rFonts w:eastAsia="Calibri"/>
        </w:rPr>
        <w:t xml:space="preserve"> t</w:t>
      </w:r>
      <w:r w:rsidRPr="00F36D73">
        <w:rPr>
          <w:rFonts w:eastAsia="Calibri"/>
          <w:lang w:val="en-US"/>
        </w:rPr>
        <w:t xml:space="preserve">he sensing procedure </w:t>
      </w:r>
      <w:r w:rsidRPr="00F36D73">
        <w:rPr>
          <w:rFonts w:eastAsia="Calibri"/>
        </w:rPr>
        <w:t xml:space="preserve">is </w:t>
      </w:r>
      <w:r w:rsidRPr="00F36D73">
        <w:rPr>
          <w:rFonts w:eastAsia="Calibri"/>
          <w:lang w:val="en-US"/>
        </w:rPr>
        <w:t xml:space="preserve">triggered after the arrival of </w:t>
      </w:r>
      <w:r w:rsidR="000D3CB5">
        <w:rPr>
          <w:rFonts w:eastAsia="Calibri"/>
          <w:lang w:val="en-US"/>
        </w:rPr>
        <w:t xml:space="preserve">the </w:t>
      </w:r>
      <w:r w:rsidRPr="00F36D73">
        <w:rPr>
          <w:rFonts w:eastAsia="Calibri"/>
          <w:lang w:val="en-US"/>
        </w:rPr>
        <w:t xml:space="preserve">packet </w:t>
      </w:r>
      <w:r w:rsidR="00590A32">
        <w:rPr>
          <w:rFonts w:eastAsia="Calibri"/>
          <w:lang w:val="en-US"/>
        </w:rPr>
        <w:t>at</w:t>
      </w:r>
      <w:r w:rsidR="00590A32" w:rsidRPr="00F36D73">
        <w:rPr>
          <w:rFonts w:eastAsia="Calibri"/>
          <w:lang w:val="en-US"/>
        </w:rPr>
        <w:t xml:space="preserve"> </w:t>
      </w:r>
      <w:r w:rsidRPr="00F36D73">
        <w:rPr>
          <w:rFonts w:eastAsia="Calibri"/>
          <w:lang w:val="en-US"/>
        </w:rPr>
        <w:t>the buffer (i.e.</w:t>
      </w:r>
      <w:r w:rsidRPr="00F36D73">
        <w:rPr>
          <w:rFonts w:eastAsia="Calibri"/>
        </w:rPr>
        <w:t>,</w:t>
      </w:r>
      <w:r w:rsidRPr="00F36D73">
        <w:rPr>
          <w:rFonts w:eastAsia="Calibri"/>
          <w:lang w:val="en-US"/>
        </w:rPr>
        <w:t xml:space="preserve"> triggering slot n)</w:t>
      </w:r>
      <w:r w:rsidR="00590A32">
        <w:rPr>
          <w:rFonts w:eastAsia="Calibri"/>
          <w:lang w:val="en-US"/>
        </w:rPr>
        <w:t>,</w:t>
      </w:r>
      <w:r w:rsidRPr="00F36D73">
        <w:rPr>
          <w:rFonts w:eastAsia="Calibri"/>
          <w:lang w:val="en-US"/>
        </w:rPr>
        <w:t xml:space="preserve"> </w:t>
      </w:r>
      <w:r w:rsidRPr="00F36D73">
        <w:rPr>
          <w:rFonts w:eastAsia="Calibri"/>
        </w:rPr>
        <w:t>which consumes part of</w:t>
      </w:r>
      <w:r w:rsidRPr="00F36D73">
        <w:rPr>
          <w:rFonts w:eastAsia="Calibri"/>
          <w:lang w:val="en-US"/>
        </w:rPr>
        <w:t xml:space="preserve"> the PDB of the packet. </w:t>
      </w:r>
      <w:r w:rsidR="00590A32">
        <w:rPr>
          <w:rFonts w:eastAsia="Calibri"/>
          <w:lang w:val="en-US"/>
        </w:rPr>
        <w:t>Consequently</w:t>
      </w:r>
      <w:r w:rsidRPr="00F36D73">
        <w:rPr>
          <w:rFonts w:eastAsia="Calibri"/>
          <w:lang w:val="en-US"/>
        </w:rPr>
        <w:t xml:space="preserve">, the selection window is restricted </w:t>
      </w:r>
      <w:r w:rsidRPr="00F36D73">
        <w:rPr>
          <w:rFonts w:eastAsia="Calibri"/>
        </w:rPr>
        <w:t xml:space="preserve">to be </w:t>
      </w:r>
      <w:r w:rsidRPr="00F36D73" w:rsidDel="00593789">
        <w:rPr>
          <w:rFonts w:eastAsia="Calibri"/>
          <w:lang w:val="en-US"/>
        </w:rPr>
        <w:t xml:space="preserve">only </w:t>
      </w:r>
      <w:r w:rsidRPr="00F36D73">
        <w:rPr>
          <w:rFonts w:eastAsia="Calibri"/>
          <w:lang w:val="en-US"/>
        </w:rPr>
        <w:t xml:space="preserve">between </w:t>
      </w:r>
      <w:proofErr w:type="spellStart"/>
      <w:r w:rsidRPr="00F36D73">
        <w:rPr>
          <w:rFonts w:eastAsia="Calibri"/>
          <w:lang w:val="en-US"/>
        </w:rPr>
        <w:t>n+T</w:t>
      </w:r>
      <w:r w:rsidRPr="00F36D73">
        <w:rPr>
          <w:rFonts w:eastAsia="Calibri"/>
          <w:vertAlign w:val="subscript"/>
          <w:lang w:val="en-US"/>
        </w:rPr>
        <w:t>B</w:t>
      </w:r>
      <w:proofErr w:type="spellEnd"/>
      <w:r w:rsidRPr="00F36D73">
        <w:rPr>
          <w:rFonts w:eastAsia="Calibri"/>
          <w:lang w:val="en-US"/>
        </w:rPr>
        <w:t xml:space="preserve"> and n+T</w:t>
      </w:r>
      <w:r w:rsidRPr="00F36D73">
        <w:rPr>
          <w:rFonts w:eastAsia="Calibri"/>
          <w:vertAlign w:val="subscript"/>
          <w:lang w:val="en-US"/>
        </w:rPr>
        <w:t>2</w:t>
      </w:r>
      <w:r w:rsidRPr="00F36D73">
        <w:rPr>
          <w:rFonts w:eastAsia="Calibri"/>
          <w:lang w:val="en-US"/>
        </w:rPr>
        <w:t xml:space="preserve"> </w:t>
      </w:r>
      <w:r w:rsidR="00776699">
        <w:rPr>
          <w:rFonts w:eastAsia="Calibri"/>
          <w:lang w:val="en-US"/>
        </w:rPr>
        <w:t xml:space="preserve">with the addition of </w:t>
      </w:r>
      <w:r w:rsidR="008019C8">
        <w:rPr>
          <w:rFonts w:eastAsia="Calibri"/>
        </w:rPr>
        <w:t xml:space="preserve">considering the </w:t>
      </w:r>
      <w:r w:rsidR="000D3CB5">
        <w:rPr>
          <w:rFonts w:eastAsia="Calibri"/>
        </w:rPr>
        <w:t xml:space="preserve">associated </w:t>
      </w:r>
      <w:r w:rsidRPr="00F36D73">
        <w:rPr>
          <w:rFonts w:eastAsia="Calibri"/>
          <w:lang w:val="en-US"/>
        </w:rPr>
        <w:t>processing time</w:t>
      </w:r>
      <w:r w:rsidR="008019C8">
        <w:rPr>
          <w:rFonts w:eastAsia="Calibri"/>
        </w:rPr>
        <w:t>(s)</w:t>
      </w:r>
      <w:r w:rsidRPr="00F36D73">
        <w:rPr>
          <w:rFonts w:eastAsia="Calibri"/>
          <w:lang w:val="en-US"/>
        </w:rPr>
        <w:t xml:space="preserve">. This may have some adverse effect </w:t>
      </w:r>
      <w:r w:rsidRPr="00F36D73" w:rsidDel="001B409F">
        <w:rPr>
          <w:rFonts w:eastAsia="Calibri"/>
          <w:lang w:val="en-US"/>
        </w:rPr>
        <w:t xml:space="preserve">due to </w:t>
      </w:r>
      <w:r w:rsidRPr="00F36D73">
        <w:rPr>
          <w:rFonts w:eastAsia="Calibri"/>
          <w:lang w:val="en-US"/>
        </w:rPr>
        <w:t xml:space="preserve">reduction of the selection window (e.g., unavailability of enough resources). </w:t>
      </w:r>
      <w:r w:rsidRPr="00F36D73">
        <w:rPr>
          <w:rFonts w:eastAsia="Calibri"/>
        </w:rPr>
        <w:t xml:space="preserve">An example of this situation is given in </w:t>
      </w:r>
      <w:r w:rsidRPr="00F36D73">
        <w:rPr>
          <w:rFonts w:eastAsia="Calibri"/>
        </w:rPr>
        <w:fldChar w:fldCharType="begin"/>
      </w:r>
      <w:r w:rsidRPr="00F36D73">
        <w:rPr>
          <w:rFonts w:eastAsia="Calibri"/>
        </w:rPr>
        <w:instrText xml:space="preserve"> REF _Ref78791595 \h  \* MERGEFORMAT </w:instrText>
      </w:r>
      <w:r w:rsidRPr="00F36D73">
        <w:rPr>
          <w:rFonts w:eastAsia="Calibri"/>
        </w:rPr>
      </w:r>
      <w:r w:rsidRPr="00F36D73">
        <w:rPr>
          <w:rFonts w:eastAsia="Calibri"/>
        </w:rPr>
        <w:fldChar w:fldCharType="separate"/>
      </w:r>
      <w:r w:rsidR="00D10978" w:rsidRPr="00D10978">
        <w:t xml:space="preserve">Figure </w:t>
      </w:r>
      <w:r w:rsidR="00D10978" w:rsidRPr="00D10978">
        <w:rPr>
          <w:noProof/>
        </w:rPr>
        <w:t>1</w:t>
      </w:r>
      <w:r w:rsidRPr="00F36D73">
        <w:rPr>
          <w:rFonts w:eastAsia="Calibri"/>
        </w:rPr>
        <w:fldChar w:fldCharType="end"/>
      </w:r>
      <w:r w:rsidRPr="00F36D73">
        <w:rPr>
          <w:rFonts w:eastAsia="Calibri"/>
        </w:rPr>
        <w:t>:</w:t>
      </w:r>
    </w:p>
    <w:p w14:paraId="27B9819A" w14:textId="77777777" w:rsidR="00F36D73" w:rsidRPr="00F36D73" w:rsidRDefault="00F36D73" w:rsidP="00F36D73">
      <w:pPr>
        <w:keepNext/>
        <w:jc w:val="center"/>
      </w:pPr>
      <w:r w:rsidRPr="00F36D73">
        <w:rPr>
          <w:noProof/>
        </w:rPr>
        <w:drawing>
          <wp:inline distT="0" distB="0" distL="0" distR="0" wp14:anchorId="12A52BA6" wp14:editId="632127A3">
            <wp:extent cx="4424901" cy="3196266"/>
            <wp:effectExtent l="0" t="0" r="0" b="0"/>
            <wp:docPr id="4" name="Picture 4"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screen capture&#10;&#10;Description automatically generated with low confidence"/>
                    <pic:cNvPicPr/>
                  </pic:nvPicPr>
                  <pic:blipFill>
                    <a:blip r:embed="rId8">
                      <a:extLst>
                        <a:ext uri="{28A0092B-C50C-407E-A947-70E740481C1C}">
                          <a14:useLocalDpi xmlns:a14="http://schemas.microsoft.com/office/drawing/2010/main" val="0"/>
                        </a:ext>
                      </a:extLst>
                    </a:blip>
                    <a:stretch>
                      <a:fillRect/>
                    </a:stretch>
                  </pic:blipFill>
                  <pic:spPr>
                    <a:xfrm>
                      <a:off x="0" y="0"/>
                      <a:ext cx="4427971" cy="3198483"/>
                    </a:xfrm>
                    <a:prstGeom prst="rect">
                      <a:avLst/>
                    </a:prstGeom>
                  </pic:spPr>
                </pic:pic>
              </a:graphicData>
            </a:graphic>
          </wp:inline>
        </w:drawing>
      </w:r>
    </w:p>
    <w:p w14:paraId="12ADA818" w14:textId="553FFB26" w:rsidR="00F36D73" w:rsidRPr="00F36D73" w:rsidRDefault="00F36D73" w:rsidP="00F36D73">
      <w:pPr>
        <w:pStyle w:val="Caption"/>
        <w:jc w:val="center"/>
        <w:rPr>
          <w:b/>
          <w:bCs/>
          <w:i w:val="0"/>
          <w:iCs w:val="0"/>
          <w:color w:val="auto"/>
        </w:rPr>
      </w:pPr>
      <w:bookmarkStart w:id="0" w:name="_Ref78791595"/>
      <w:r w:rsidRPr="00F36D73">
        <w:rPr>
          <w:b/>
          <w:bCs/>
          <w:i w:val="0"/>
          <w:iCs w:val="0"/>
          <w:color w:val="auto"/>
        </w:rPr>
        <w:t xml:space="preserve">Figure </w:t>
      </w:r>
      <w:r w:rsidRPr="00F36D73">
        <w:rPr>
          <w:b/>
          <w:bCs/>
          <w:i w:val="0"/>
          <w:iCs w:val="0"/>
          <w:color w:val="auto"/>
        </w:rPr>
        <w:fldChar w:fldCharType="begin"/>
      </w:r>
      <w:r w:rsidRPr="00F36D73">
        <w:rPr>
          <w:b/>
          <w:i w:val="0"/>
          <w:color w:val="auto"/>
          <w:lang w:val="en-US"/>
        </w:rPr>
        <w:instrText xml:space="preserve"> SEQ Figure \* ARABIC </w:instrText>
      </w:r>
      <w:r w:rsidRPr="00F36D73">
        <w:rPr>
          <w:b/>
          <w:bCs/>
          <w:i w:val="0"/>
          <w:iCs w:val="0"/>
          <w:color w:val="auto"/>
        </w:rPr>
        <w:fldChar w:fldCharType="separate"/>
      </w:r>
      <w:r w:rsidR="00896DA2">
        <w:rPr>
          <w:b/>
          <w:i w:val="0"/>
          <w:noProof/>
          <w:color w:val="auto"/>
          <w:lang w:val="en-US"/>
        </w:rPr>
        <w:t>1</w:t>
      </w:r>
      <w:r w:rsidRPr="00F36D73">
        <w:rPr>
          <w:b/>
          <w:bCs/>
          <w:i w:val="0"/>
          <w:iCs w:val="0"/>
          <w:color w:val="auto"/>
        </w:rPr>
        <w:fldChar w:fldCharType="end"/>
      </w:r>
      <w:bookmarkEnd w:id="0"/>
      <w:r w:rsidRPr="00F36D73">
        <w:rPr>
          <w:b/>
          <w:bCs/>
          <w:i w:val="0"/>
          <w:iCs w:val="0"/>
          <w:color w:val="auto"/>
        </w:rPr>
        <w:t>: Contiguous partial sensing window restricted by PDB</w:t>
      </w:r>
      <w:r w:rsidR="00B80294">
        <w:rPr>
          <w:b/>
          <w:bCs/>
          <w:i w:val="0"/>
          <w:iCs w:val="0"/>
          <w:color w:val="auto"/>
        </w:rPr>
        <w:t xml:space="preserve"> and resource selection window defined by the value of</w:t>
      </w:r>
      <w:r w:rsidR="00A948E7">
        <w:rPr>
          <w:b/>
          <w:bCs/>
          <w:i w:val="0"/>
          <w:iCs w:val="0"/>
          <w:color w:val="auto"/>
        </w:rPr>
        <w:t xml:space="preserve"> the value of the contiguous partial sensing window, i.e.,</w:t>
      </w:r>
      <w:r w:rsidR="00B80294">
        <w:rPr>
          <w:b/>
          <w:bCs/>
          <w:i w:val="0"/>
          <w:iCs w:val="0"/>
          <w:color w:val="auto"/>
        </w:rPr>
        <w:t xml:space="preserve"> T</w:t>
      </w:r>
      <w:r w:rsidR="00B80294" w:rsidRPr="00B80294">
        <w:rPr>
          <w:b/>
          <w:bCs/>
          <w:i w:val="0"/>
          <w:iCs w:val="0"/>
          <w:color w:val="auto"/>
          <w:vertAlign w:val="subscript"/>
        </w:rPr>
        <w:t>B</w:t>
      </w:r>
      <w:r w:rsidR="00A948E7">
        <w:rPr>
          <w:b/>
          <w:bCs/>
          <w:i w:val="0"/>
          <w:iCs w:val="0"/>
          <w:color w:val="auto"/>
          <w:vertAlign w:val="subscript"/>
        </w:rPr>
        <w:t>,</w:t>
      </w:r>
      <w:r w:rsidR="00B80294">
        <w:rPr>
          <w:b/>
          <w:bCs/>
          <w:i w:val="0"/>
          <w:iCs w:val="0"/>
          <w:color w:val="auto"/>
        </w:rPr>
        <w:t xml:space="preserve"> and</w:t>
      </w:r>
      <w:r w:rsidR="00A948E7">
        <w:rPr>
          <w:b/>
          <w:bCs/>
          <w:i w:val="0"/>
          <w:iCs w:val="0"/>
          <w:color w:val="auto"/>
        </w:rPr>
        <w:t xml:space="preserve"> by the</w:t>
      </w:r>
      <w:r w:rsidR="00B80294">
        <w:rPr>
          <w:b/>
          <w:bCs/>
          <w:i w:val="0"/>
          <w:iCs w:val="0"/>
          <w:color w:val="auto"/>
        </w:rPr>
        <w:t xml:space="preserve"> PDB</w:t>
      </w:r>
      <w:r w:rsidR="00A948E7">
        <w:rPr>
          <w:b/>
          <w:bCs/>
          <w:i w:val="0"/>
          <w:iCs w:val="0"/>
          <w:color w:val="auto"/>
        </w:rPr>
        <w:t>.</w:t>
      </w:r>
      <w:r w:rsidR="00590A32">
        <w:rPr>
          <w:b/>
          <w:bCs/>
          <w:i w:val="0"/>
          <w:iCs w:val="0"/>
          <w:color w:val="auto"/>
        </w:rPr>
        <w:t xml:space="preserve"> Top: the PDB is large enough, allowing for large sensing and resource selection windows. Bottom: since the PDB is small, having a large sensing window results in an extremely short resource selection window.</w:t>
      </w:r>
    </w:p>
    <w:p w14:paraId="5A5BCC08" w14:textId="0718BE63" w:rsidR="008019C8" w:rsidRPr="00B0545E" w:rsidRDefault="008019C8" w:rsidP="008019C8">
      <w:pPr>
        <w:jc w:val="both"/>
        <w:rPr>
          <w:rFonts w:eastAsia="Calibri"/>
        </w:rPr>
      </w:pPr>
      <w:r w:rsidRPr="00B0545E">
        <w:rPr>
          <w:rFonts w:eastAsia="Calibri"/>
        </w:rPr>
        <w:t>Due to the nature of the contiguous partial sensing procedure, i.e., it is triggered after time instant n, it is important to guarantee that the UE can select resources during its resource selection window based on the gathered sensing results</w:t>
      </w:r>
      <w:r w:rsidR="00E96E02" w:rsidRPr="00B0545E">
        <w:rPr>
          <w:rFonts w:eastAsia="Calibri"/>
        </w:rPr>
        <w:t>, e.g., based on contiguous partial sensing and/or periodic-based sensing</w:t>
      </w:r>
      <w:r w:rsidRPr="00B0545E">
        <w:rPr>
          <w:rFonts w:eastAsia="Calibri"/>
        </w:rPr>
        <w:t xml:space="preserve">. </w:t>
      </w:r>
      <w:r w:rsidR="00B0545E" w:rsidRPr="00B0545E">
        <w:rPr>
          <w:rFonts w:eastAsia="Calibri"/>
        </w:rPr>
        <w:t>In this case</w:t>
      </w:r>
      <w:r w:rsidR="0030744D">
        <w:rPr>
          <w:rFonts w:eastAsia="Calibri"/>
        </w:rPr>
        <w:t>, it is important that</w:t>
      </w:r>
      <w:r w:rsidR="00B0545E" w:rsidRPr="00B0545E">
        <w:rPr>
          <w:rFonts w:eastAsia="Calibri"/>
        </w:rPr>
        <w:t xml:space="preserve"> the value of T</w:t>
      </w:r>
      <w:r w:rsidR="00B0545E" w:rsidRPr="00B0545E">
        <w:rPr>
          <w:rFonts w:eastAsia="Calibri"/>
          <w:vertAlign w:val="subscript"/>
        </w:rPr>
        <w:t>1</w:t>
      </w:r>
      <w:r w:rsidR="00B0545E" w:rsidRPr="00B0545E">
        <w:rPr>
          <w:rFonts w:eastAsia="Calibri"/>
        </w:rPr>
        <w:t xml:space="preserve"> </w:t>
      </w:r>
      <w:r w:rsidR="00B80294">
        <w:rPr>
          <w:rFonts w:eastAsia="Calibri"/>
        </w:rPr>
        <w:t xml:space="preserve">–which defines the beginning of the resource selection window – </w:t>
      </w:r>
      <w:r w:rsidR="0030744D">
        <w:rPr>
          <w:rFonts w:eastAsia="Calibri"/>
        </w:rPr>
        <w:t>is</w:t>
      </w:r>
      <w:r w:rsidR="00B0545E" w:rsidRPr="00B0545E">
        <w:rPr>
          <w:rFonts w:eastAsia="Calibri"/>
        </w:rPr>
        <w:t xml:space="preserve"> defined</w:t>
      </w:r>
      <w:r w:rsidR="0030744D">
        <w:rPr>
          <w:rFonts w:eastAsia="Calibri"/>
        </w:rPr>
        <w:t xml:space="preserve"> taking into consideration the sensing window</w:t>
      </w:r>
      <w:r w:rsidR="00B80294">
        <w:rPr>
          <w:rFonts w:eastAsia="Calibri"/>
        </w:rPr>
        <w:t>, i.e., T</w:t>
      </w:r>
      <w:r w:rsidR="00B80294" w:rsidRPr="00B80294">
        <w:rPr>
          <w:rFonts w:eastAsia="Calibri"/>
          <w:vertAlign w:val="subscript"/>
        </w:rPr>
        <w:t>B</w:t>
      </w:r>
      <w:r w:rsidR="00B80294">
        <w:rPr>
          <w:rFonts w:eastAsia="Calibri"/>
        </w:rPr>
        <w:t>,</w:t>
      </w:r>
      <w:r w:rsidR="0030744D">
        <w:rPr>
          <w:rFonts w:eastAsia="Calibri"/>
        </w:rPr>
        <w:t xml:space="preserve"> and the processing times needed</w:t>
      </w:r>
      <w:r w:rsidR="00B0545E" w:rsidRPr="00B0545E">
        <w:rPr>
          <w:rFonts w:eastAsia="Calibri"/>
        </w:rPr>
        <w:t xml:space="preserve"> as T</w:t>
      </w:r>
      <w:r w:rsidR="00B0545E" w:rsidRPr="00B0545E">
        <w:rPr>
          <w:rFonts w:eastAsia="Calibri"/>
          <w:vertAlign w:val="subscript"/>
        </w:rPr>
        <w:t>1</w:t>
      </w:r>
      <w:r w:rsidR="00B0545E" w:rsidRPr="00B0545E">
        <w:rPr>
          <w:rFonts w:eastAsia="Calibri"/>
        </w:rPr>
        <w:t xml:space="preserve"> </w:t>
      </w:r>
      <w:r w:rsidR="00AA681A">
        <w:t>≥</w:t>
      </w:r>
      <w:r w:rsidR="00B0545E" w:rsidRPr="00B0545E">
        <w:t>T</w:t>
      </w:r>
      <w:r w:rsidR="00B0545E" w:rsidRPr="00B0545E">
        <w:rPr>
          <w:vertAlign w:val="subscript"/>
        </w:rPr>
        <w:t>B</w:t>
      </w:r>
      <w:r w:rsidR="00B0545E" w:rsidRPr="00B0545E">
        <w:t>+T</w:t>
      </w:r>
      <w:r w:rsidR="00B0545E" w:rsidRPr="00B0545E">
        <w:rPr>
          <w:vertAlign w:val="subscript"/>
        </w:rPr>
        <w:t>proc,0</w:t>
      </w:r>
      <w:r w:rsidR="00B0545E" w:rsidRPr="00B0545E">
        <w:t>+T</w:t>
      </w:r>
      <w:r w:rsidR="00B0545E" w:rsidRPr="00B0545E">
        <w:rPr>
          <w:vertAlign w:val="subscript"/>
        </w:rPr>
        <w:t>proc,1</w:t>
      </w:r>
      <w:r w:rsidR="0030744D">
        <w:rPr>
          <w:rFonts w:eastAsia="Calibri"/>
        </w:rPr>
        <w:t xml:space="preserve">. </w:t>
      </w:r>
      <w:r w:rsidR="00590A32">
        <w:rPr>
          <w:rFonts w:eastAsia="Calibri"/>
        </w:rPr>
        <w:t>Equally importantly, t</w:t>
      </w:r>
      <w:r w:rsidR="0030744D">
        <w:rPr>
          <w:rFonts w:eastAsia="Calibri"/>
        </w:rPr>
        <w:t>he value of T</w:t>
      </w:r>
      <w:r w:rsidR="0030744D" w:rsidRPr="000D3CB5">
        <w:rPr>
          <w:rFonts w:eastAsia="Calibri"/>
          <w:vertAlign w:val="subscript"/>
        </w:rPr>
        <w:t>1</w:t>
      </w:r>
      <w:r w:rsidR="0030744D">
        <w:rPr>
          <w:rFonts w:eastAsia="Calibri"/>
        </w:rPr>
        <w:t xml:space="preserve"> </w:t>
      </w:r>
      <w:r w:rsidR="00B0545E" w:rsidRPr="00B0545E">
        <w:rPr>
          <w:rFonts w:eastAsia="Calibri"/>
        </w:rPr>
        <w:t>sh</w:t>
      </w:r>
      <w:r w:rsidR="0030744D">
        <w:rPr>
          <w:rFonts w:eastAsia="Calibri"/>
        </w:rPr>
        <w:t>all</w:t>
      </w:r>
      <w:r w:rsidR="00B0545E" w:rsidRPr="00B0545E">
        <w:rPr>
          <w:rFonts w:eastAsia="Calibri"/>
        </w:rPr>
        <w:t xml:space="preserve"> be </w:t>
      </w:r>
      <w:r w:rsidR="00B66F96">
        <w:rPr>
          <w:rFonts w:eastAsia="Calibri"/>
        </w:rPr>
        <w:t>selected</w:t>
      </w:r>
      <w:r w:rsidR="00B0545E" w:rsidRPr="00B0545E">
        <w:rPr>
          <w:rFonts w:eastAsia="Calibri"/>
        </w:rPr>
        <w:t xml:space="preserve"> to allow for a minimum resource selection window </w:t>
      </w:r>
      <w:r w:rsidR="00AA681A">
        <w:rPr>
          <w:rFonts w:eastAsia="Calibri"/>
        </w:rPr>
        <w:t>where T</w:t>
      </w:r>
      <w:r w:rsidR="00AA681A" w:rsidRPr="00287CA1">
        <w:rPr>
          <w:rFonts w:eastAsia="Calibri"/>
          <w:vertAlign w:val="subscript"/>
        </w:rPr>
        <w:t>2</w:t>
      </w:r>
      <w:r w:rsidR="00AA681A">
        <w:rPr>
          <w:rFonts w:eastAsia="Calibri"/>
        </w:rPr>
        <w:t xml:space="preserve"> – T</w:t>
      </w:r>
      <w:r w:rsidR="00AA681A" w:rsidRPr="00287CA1">
        <w:rPr>
          <w:rFonts w:eastAsia="Calibri"/>
          <w:vertAlign w:val="subscript"/>
        </w:rPr>
        <w:t>1</w:t>
      </w:r>
      <w:r w:rsidR="00AA681A">
        <w:rPr>
          <w:rFonts w:eastAsia="Calibri"/>
        </w:rPr>
        <w:t xml:space="preserve"> </w:t>
      </w:r>
      <w:r w:rsidR="00AA681A" w:rsidRPr="00AA681A">
        <w:rPr>
          <w:rFonts w:eastAsia="Calibri"/>
        </w:rPr>
        <w:t xml:space="preserve"> ≥ </w:t>
      </w:r>
      <w:proofErr w:type="spellStart"/>
      <w:r w:rsidR="00AA681A" w:rsidRPr="00AA681A">
        <w:rPr>
          <w:rFonts w:eastAsia="Calibri"/>
        </w:rPr>
        <w:t>RSW</w:t>
      </w:r>
      <w:r w:rsidR="00AA681A" w:rsidRPr="00287CA1">
        <w:rPr>
          <w:rFonts w:eastAsia="Calibri"/>
          <w:vertAlign w:val="subscript"/>
        </w:rPr>
        <w:t>min</w:t>
      </w:r>
      <w:proofErr w:type="spellEnd"/>
      <w:r w:rsidR="00AA681A" w:rsidRPr="00AA681A">
        <w:rPr>
          <w:rFonts w:eastAsia="Calibri"/>
        </w:rPr>
        <w:t xml:space="preserve"> </w:t>
      </w:r>
      <w:r w:rsidR="00AA681A">
        <w:rPr>
          <w:rFonts w:eastAsia="Calibri"/>
        </w:rPr>
        <w:t>and T</w:t>
      </w:r>
      <w:r w:rsidR="00AA681A" w:rsidRPr="00287CA1">
        <w:rPr>
          <w:rFonts w:eastAsia="Calibri"/>
          <w:vertAlign w:val="subscript"/>
        </w:rPr>
        <w:t>2</w:t>
      </w:r>
      <w:r w:rsidR="00AA681A">
        <w:rPr>
          <w:rFonts w:eastAsia="Calibri"/>
        </w:rPr>
        <w:t xml:space="preserve"> defines the end of the resource selection window and a minimum resource selection window</w:t>
      </w:r>
      <w:r w:rsidR="00C811F0">
        <w:rPr>
          <w:rFonts w:eastAsia="Calibri"/>
        </w:rPr>
        <w:t xml:space="preserve"> is </w:t>
      </w:r>
      <w:r w:rsidRPr="00B0545E">
        <w:rPr>
          <w:rFonts w:eastAsia="Calibri"/>
        </w:rPr>
        <w:t xml:space="preserve">defined by the value </w:t>
      </w:r>
      <w:proofErr w:type="spellStart"/>
      <w:r w:rsidR="00AA681A">
        <w:rPr>
          <w:rFonts w:eastAsia="Calibri"/>
        </w:rPr>
        <w:t>RSW</w:t>
      </w:r>
      <w:r w:rsidR="00AA681A" w:rsidRPr="00287CA1">
        <w:rPr>
          <w:rFonts w:eastAsia="Calibri"/>
          <w:vertAlign w:val="subscript"/>
        </w:rPr>
        <w:t>min</w:t>
      </w:r>
      <w:proofErr w:type="spellEnd"/>
      <w:r w:rsidRPr="00B0545E">
        <w:rPr>
          <w:rFonts w:eastAsia="Calibri"/>
        </w:rPr>
        <w:t>.</w:t>
      </w:r>
    </w:p>
    <w:p w14:paraId="1F887DFB" w14:textId="1690FA84" w:rsidR="008019C8" w:rsidRPr="00B0545E" w:rsidRDefault="00AA681A" w:rsidP="008019C8">
      <w:pPr>
        <w:pStyle w:val="Proposal"/>
      </w:pPr>
      <w:bookmarkStart w:id="1" w:name="_Toc92826107"/>
      <w:r w:rsidRPr="00E241F8">
        <w:t>For CBPS, the sensing window end (i.e., n+ T</w:t>
      </w:r>
      <w:r w:rsidRPr="00E241F8">
        <w:rPr>
          <w:vertAlign w:val="subscript"/>
        </w:rPr>
        <w:t>B</w:t>
      </w:r>
      <w:r w:rsidRPr="00E241F8">
        <w:t>) and the resource selection window [n+T</w:t>
      </w:r>
      <w:r w:rsidRPr="00E241F8">
        <w:rPr>
          <w:vertAlign w:val="subscript"/>
        </w:rPr>
        <w:t>1</w:t>
      </w:r>
      <w:r w:rsidRPr="00E241F8">
        <w:t>, n+T</w:t>
      </w:r>
      <w:r w:rsidRPr="00E241F8">
        <w:rPr>
          <w:vertAlign w:val="subscript"/>
        </w:rPr>
        <w:t>2</w:t>
      </w:r>
      <w:r w:rsidRPr="00E241F8">
        <w:t xml:space="preserve">] are selected so that </w:t>
      </w:r>
      <w:r w:rsidRPr="00E241F8">
        <w:rPr>
          <w:rFonts w:eastAsia="Calibri"/>
        </w:rPr>
        <w:t>T</w:t>
      </w:r>
      <w:r w:rsidRPr="00E241F8">
        <w:rPr>
          <w:rFonts w:eastAsia="Calibri"/>
          <w:vertAlign w:val="subscript"/>
        </w:rPr>
        <w:t>1</w:t>
      </w:r>
      <w:r w:rsidRPr="00E241F8">
        <w:rPr>
          <w:rFonts w:eastAsia="Calibri"/>
        </w:rPr>
        <w:t xml:space="preserve"> </w:t>
      </w:r>
      <w:r w:rsidRPr="00E241F8">
        <w:t>≥</w:t>
      </w:r>
      <w:r w:rsidRPr="00E241F8">
        <w:rPr>
          <w:rFonts w:eastAsia="Calibri"/>
        </w:rPr>
        <w:t xml:space="preserve"> </w:t>
      </w:r>
      <w:r w:rsidRPr="00E241F8">
        <w:t>T</w:t>
      </w:r>
      <w:r w:rsidRPr="00E241F8">
        <w:rPr>
          <w:vertAlign w:val="subscript"/>
        </w:rPr>
        <w:t>B</w:t>
      </w:r>
      <w:r w:rsidRPr="00E241F8">
        <w:t>+T</w:t>
      </w:r>
      <w:r w:rsidRPr="00E241F8">
        <w:rPr>
          <w:vertAlign w:val="subscript"/>
        </w:rPr>
        <w:t>proc,0</w:t>
      </w:r>
      <w:r w:rsidRPr="00E241F8">
        <w:t>+T</w:t>
      </w:r>
      <w:r w:rsidRPr="00E241F8">
        <w:rPr>
          <w:vertAlign w:val="subscript"/>
        </w:rPr>
        <w:t>proc,1</w:t>
      </w:r>
      <w:r w:rsidRPr="00E241F8">
        <w:t xml:space="preserve"> and T</w:t>
      </w:r>
      <w:r w:rsidRPr="00E241F8">
        <w:rPr>
          <w:vertAlign w:val="subscript"/>
        </w:rPr>
        <w:t xml:space="preserve">2 </w:t>
      </w:r>
      <w:r w:rsidRPr="00E241F8">
        <w:t>– T</w:t>
      </w:r>
      <w:r w:rsidR="00C811F0" w:rsidRPr="00E241F8">
        <w:rPr>
          <w:vertAlign w:val="subscript"/>
        </w:rPr>
        <w:t>1</w:t>
      </w:r>
      <w:r w:rsidR="00C811F0" w:rsidRPr="00E241F8">
        <w:t xml:space="preserve"> ≥</w:t>
      </w:r>
      <w:r w:rsidRPr="00E241F8">
        <w:t xml:space="preserve"> </w:t>
      </w:r>
      <w:proofErr w:type="spellStart"/>
      <w:r w:rsidRPr="00E241F8">
        <w:t>RSW</w:t>
      </w:r>
      <w:r w:rsidRPr="00E241F8">
        <w:rPr>
          <w:vertAlign w:val="subscript"/>
        </w:rPr>
        <w:t>min</w:t>
      </w:r>
      <w:proofErr w:type="spellEnd"/>
      <w:r w:rsidRPr="00E241F8">
        <w:t xml:space="preserve">. </w:t>
      </w:r>
      <w:r w:rsidRPr="00E241F8">
        <w:rPr>
          <w:rStyle w:val="CommentReference"/>
        </w:rPr>
        <w:annotationRef/>
      </w:r>
      <w:bookmarkEnd w:id="1"/>
    </w:p>
    <w:p w14:paraId="6B729B09" w14:textId="001B225D" w:rsidR="00F36D73" w:rsidRDefault="00F36D73" w:rsidP="00F36D73">
      <w:pPr>
        <w:pStyle w:val="Heading3"/>
      </w:pPr>
      <w:r w:rsidRPr="00F36D73">
        <w:lastRenderedPageBreak/>
        <w:t>2.1.2</w:t>
      </w:r>
      <w:r w:rsidRPr="00F36D73">
        <w:tab/>
        <w:t>Contiguous partial sensing window definition</w:t>
      </w:r>
    </w:p>
    <w:tbl>
      <w:tblPr>
        <w:tblStyle w:val="TableGrid"/>
        <w:tblW w:w="0" w:type="auto"/>
        <w:tblLook w:val="04A0" w:firstRow="1" w:lastRow="0" w:firstColumn="1" w:lastColumn="0" w:noHBand="0" w:noVBand="1"/>
      </w:tblPr>
      <w:tblGrid>
        <w:gridCol w:w="9629"/>
      </w:tblGrid>
      <w:tr w:rsidR="00336F10" w14:paraId="12834ABF" w14:textId="77777777" w:rsidTr="00336F10">
        <w:tc>
          <w:tcPr>
            <w:tcW w:w="9629" w:type="dxa"/>
          </w:tcPr>
          <w:p w14:paraId="51D735C3" w14:textId="77777777" w:rsidR="00336F10" w:rsidRPr="00B41746" w:rsidRDefault="00336F10" w:rsidP="00336F10">
            <w:pPr>
              <w:jc w:val="both"/>
              <w:rPr>
                <w:b/>
                <w:bCs/>
                <w:color w:val="000000"/>
              </w:rPr>
            </w:pPr>
            <w:r w:rsidRPr="00863C5D">
              <w:rPr>
                <w:color w:val="000000"/>
                <w:highlight w:val="green"/>
              </w:rPr>
              <w:t>Agreement</w:t>
            </w:r>
            <w:r w:rsidRPr="00863C5D">
              <w:rPr>
                <w:b/>
                <w:bCs/>
                <w:color w:val="000000"/>
              </w:rPr>
              <w:t xml:space="preserve">: </w:t>
            </w:r>
            <w:r w:rsidRPr="00B41746">
              <w:rPr>
                <w:color w:val="000000"/>
              </w:rPr>
              <w:t xml:space="preserve">In contiguous partial sensing for resource (re)selection, </w:t>
            </w:r>
            <w:r w:rsidRPr="00B41746">
              <w:rPr>
                <w:i/>
                <w:iCs/>
                <w:color w:val="000000"/>
              </w:rPr>
              <w:t>T</w:t>
            </w:r>
            <w:r w:rsidRPr="00B41746">
              <w:rPr>
                <w:i/>
                <w:iCs/>
                <w:color w:val="000000"/>
                <w:vertAlign w:val="subscript"/>
              </w:rPr>
              <w:t>A</w:t>
            </w:r>
            <w:r w:rsidRPr="00B41746">
              <w:rPr>
                <w:color w:val="000000"/>
              </w:rPr>
              <w:t xml:space="preserve"> and </w:t>
            </w:r>
            <w:r w:rsidRPr="00B41746">
              <w:rPr>
                <w:i/>
                <w:iCs/>
                <w:color w:val="000000"/>
              </w:rPr>
              <w:t>T</w:t>
            </w:r>
            <w:r w:rsidRPr="00B41746">
              <w:rPr>
                <w:i/>
                <w:iCs/>
                <w:color w:val="000000"/>
                <w:vertAlign w:val="subscript"/>
              </w:rPr>
              <w:t>B</w:t>
            </w:r>
            <w:r w:rsidRPr="00B41746">
              <w:rPr>
                <w:color w:val="000000"/>
              </w:rPr>
              <w:t xml:space="preserve"> values can be zero, positive or negative </w:t>
            </w:r>
          </w:p>
          <w:p w14:paraId="48365268" w14:textId="77777777" w:rsidR="00336F10" w:rsidRPr="00B41746" w:rsidRDefault="00336F10" w:rsidP="006A7B68">
            <w:pPr>
              <w:pStyle w:val="ListParagraph"/>
              <w:numPr>
                <w:ilvl w:val="0"/>
                <w:numId w:val="5"/>
              </w:numPr>
              <w:autoSpaceDE w:val="0"/>
              <w:autoSpaceDN w:val="0"/>
              <w:ind w:left="720"/>
              <w:contextualSpacing w:val="0"/>
              <w:jc w:val="both"/>
              <w:rPr>
                <w:color w:val="000000"/>
                <w:sz w:val="20"/>
                <w:szCs w:val="16"/>
              </w:rPr>
            </w:pPr>
            <w:r w:rsidRPr="00B41746">
              <w:rPr>
                <w:i/>
                <w:iCs/>
                <w:color w:val="000000"/>
                <w:sz w:val="20"/>
                <w:szCs w:val="16"/>
              </w:rPr>
              <w:t>T</w:t>
            </w:r>
            <w:r w:rsidRPr="00B41746">
              <w:rPr>
                <w:i/>
                <w:iCs/>
                <w:color w:val="000000"/>
                <w:sz w:val="20"/>
                <w:szCs w:val="16"/>
                <w:vertAlign w:val="subscript"/>
              </w:rPr>
              <w:t>A</w:t>
            </w:r>
            <w:r w:rsidRPr="00B41746">
              <w:rPr>
                <w:color w:val="000000"/>
                <w:sz w:val="20"/>
                <w:szCs w:val="16"/>
              </w:rPr>
              <w:t xml:space="preserve"> and </w:t>
            </w:r>
            <w:r w:rsidRPr="00B41746">
              <w:rPr>
                <w:i/>
                <w:iCs/>
                <w:color w:val="000000"/>
                <w:sz w:val="20"/>
                <w:szCs w:val="16"/>
              </w:rPr>
              <w:t>T</w:t>
            </w:r>
            <w:r w:rsidRPr="00B41746">
              <w:rPr>
                <w:i/>
                <w:iCs/>
                <w:color w:val="000000"/>
                <w:sz w:val="20"/>
                <w:szCs w:val="16"/>
                <w:vertAlign w:val="subscript"/>
              </w:rPr>
              <w:t>B</w:t>
            </w:r>
            <w:r w:rsidRPr="00B41746">
              <w:rPr>
                <w:color w:val="000000"/>
                <w:sz w:val="20"/>
                <w:szCs w:val="16"/>
              </w:rPr>
              <w:t xml:space="preserve"> values or range depend on different operating scenarios or conditions (e.g., periodic/aperiodic traffic, predictability of triggering slot n, remaining PDB, re-evaluation/pre-emption checking, HARQ feedback, CBR/CR parameter, power saving, etc)</w:t>
            </w:r>
          </w:p>
          <w:p w14:paraId="52AB5907" w14:textId="37087375" w:rsidR="00336F10" w:rsidRPr="00DF1AEF" w:rsidRDefault="00336F10" w:rsidP="00DF1AEF">
            <w:pPr>
              <w:pStyle w:val="ListParagraph"/>
              <w:numPr>
                <w:ilvl w:val="1"/>
                <w:numId w:val="5"/>
              </w:numPr>
              <w:autoSpaceDE w:val="0"/>
              <w:autoSpaceDN w:val="0"/>
              <w:ind w:left="1440"/>
              <w:contextualSpacing w:val="0"/>
              <w:jc w:val="both"/>
              <w:rPr>
                <w:color w:val="000000"/>
                <w:sz w:val="20"/>
                <w:szCs w:val="16"/>
              </w:rPr>
            </w:pPr>
            <w:r w:rsidRPr="00B41746">
              <w:rPr>
                <w:color w:val="000000"/>
                <w:sz w:val="20"/>
                <w:szCs w:val="16"/>
              </w:rPr>
              <w:t>FFS details</w:t>
            </w:r>
          </w:p>
        </w:tc>
      </w:tr>
    </w:tbl>
    <w:p w14:paraId="265280E7" w14:textId="201BA25C" w:rsidR="00336F10" w:rsidRDefault="00336F10" w:rsidP="00F36D73">
      <w:pPr>
        <w:jc w:val="both"/>
      </w:pPr>
    </w:p>
    <w:p w14:paraId="2B0A550B" w14:textId="6E684D66" w:rsidR="00DF1AEF" w:rsidRDefault="00DF1AEF" w:rsidP="00F36D73">
      <w:pPr>
        <w:jc w:val="both"/>
      </w:pPr>
      <w:r>
        <w:t xml:space="preserve">In previous agreements, RAN1 discussed that the </w:t>
      </w:r>
      <w:r w:rsidR="00B66F96">
        <w:t>size</w:t>
      </w:r>
      <w:r>
        <w:t xml:space="preserve"> of the CPS window, i.e., the values T</w:t>
      </w:r>
      <w:r w:rsidRPr="00B66F96">
        <w:rPr>
          <w:vertAlign w:val="subscript"/>
        </w:rPr>
        <w:t>A</w:t>
      </w:r>
      <w:r>
        <w:t xml:space="preserve"> and T</w:t>
      </w:r>
      <w:r w:rsidRPr="00B66F96">
        <w:rPr>
          <w:vertAlign w:val="subscript"/>
        </w:rPr>
        <w:t>B</w:t>
      </w:r>
      <w:r>
        <w:t xml:space="preserve">, depends on certain conditions and parameters. In our view, </w:t>
      </w:r>
      <w:r w:rsidR="004736A9">
        <w:t xml:space="preserve">this is a reasonable direction since </w:t>
      </w:r>
      <w:r>
        <w:t xml:space="preserve">the CPS window </w:t>
      </w:r>
      <w:r w:rsidR="00B66F96">
        <w:t xml:space="preserve">size </w:t>
      </w:r>
      <w:r>
        <w:t>should</w:t>
      </w:r>
      <w:r w:rsidR="00B66F96">
        <w:t xml:space="preserve"> be configured </w:t>
      </w:r>
      <w:r>
        <w:t>follow</w:t>
      </w:r>
      <w:r w:rsidR="00B66F96">
        <w:t>ing</w:t>
      </w:r>
      <w:r>
        <w:t xml:space="preserve"> these </w:t>
      </w:r>
      <w:r w:rsidR="00B66F96">
        <w:t>conditions</w:t>
      </w:r>
      <w:r>
        <w:t xml:space="preserve"> </w:t>
      </w:r>
      <w:proofErr w:type="gramStart"/>
      <w:r>
        <w:t>in order to</w:t>
      </w:r>
      <w:proofErr w:type="gramEnd"/>
      <w:r>
        <w:t xml:space="preserve"> adapt the power saving operation to the different </w:t>
      </w:r>
      <w:r w:rsidR="004736A9">
        <w:t xml:space="preserve">scenarios or </w:t>
      </w:r>
      <w:r>
        <w:t>conditions.</w:t>
      </w:r>
    </w:p>
    <w:p w14:paraId="71ED9CB6" w14:textId="47ED0AED" w:rsidR="00DF1AEF" w:rsidRPr="00DF1AEF" w:rsidRDefault="00DF1AEF" w:rsidP="00837379">
      <w:pPr>
        <w:pStyle w:val="Observation"/>
        <w:ind w:left="1701" w:hanging="1701"/>
        <w:jc w:val="both"/>
      </w:pPr>
      <w:bookmarkStart w:id="2" w:name="_Toc92826095"/>
      <w:r w:rsidRPr="00DF1AEF">
        <w:t xml:space="preserve">The contiguous partial sensing </w:t>
      </w:r>
      <w:r w:rsidRPr="00837379">
        <w:t xml:space="preserve">(CPS) </w:t>
      </w:r>
      <w:r w:rsidRPr="00DF1AEF">
        <w:t xml:space="preserve">window size </w:t>
      </w:r>
      <w:r w:rsidR="001756BB">
        <w:t>needs to</w:t>
      </w:r>
      <w:r w:rsidR="00B66F96">
        <w:t xml:space="preserve"> </w:t>
      </w:r>
      <w:r w:rsidR="001756BB">
        <w:t xml:space="preserve">be defined </w:t>
      </w:r>
      <w:r w:rsidRPr="00DF1AEF">
        <w:t>consider</w:t>
      </w:r>
      <w:r w:rsidR="001756BB">
        <w:t>ing</w:t>
      </w:r>
      <w:r w:rsidRPr="00DF1AEF">
        <w:t xml:space="preserve"> different scenarios </w:t>
      </w:r>
      <w:r w:rsidR="004736A9">
        <w:t>or</w:t>
      </w:r>
      <w:r w:rsidRPr="00DF1AEF">
        <w:t xml:space="preserve"> conditions.</w:t>
      </w:r>
      <w:bookmarkEnd w:id="2"/>
    </w:p>
    <w:p w14:paraId="5A783455" w14:textId="5A6D9218" w:rsidR="00CE46BE" w:rsidRDefault="00CE46BE" w:rsidP="00F36D73">
      <w:pPr>
        <w:jc w:val="both"/>
      </w:pPr>
      <w:r>
        <w:t>Apart from adapting the value of the CPS window,</w:t>
      </w:r>
      <w:r w:rsidR="00E42D78">
        <w:t xml:space="preserve"> the definition of the CPS </w:t>
      </w:r>
      <w:r w:rsidR="00837379">
        <w:t xml:space="preserve">actual </w:t>
      </w:r>
      <w:r w:rsidR="00E42D78">
        <w:t xml:space="preserve">window </w:t>
      </w:r>
      <w:r>
        <w:t xml:space="preserve">size </w:t>
      </w:r>
      <w:r w:rsidR="00837379">
        <w:t>is</w:t>
      </w:r>
      <w:r>
        <w:t xml:space="preserve"> still pending </w:t>
      </w:r>
      <w:r w:rsidR="00837379">
        <w:t>after</w:t>
      </w:r>
      <w:r>
        <w:t xml:space="preserve"> the last meeting discussions</w:t>
      </w:r>
      <w:r w:rsidR="00E42D78">
        <w:t xml:space="preserve"> –</w:t>
      </w:r>
      <w:r w:rsidR="00D637AC">
        <w:t xml:space="preserve"> </w:t>
      </w:r>
      <w:r w:rsidR="00E42D78">
        <w:t>labelled as FFS – in the agreements</w:t>
      </w:r>
      <w:r w:rsidR="00DF1AEF">
        <w:t xml:space="preserve"> reached in RAN1#107-e</w:t>
      </w:r>
      <w:r w:rsidR="00837379">
        <w:t xml:space="preserve"> </w:t>
      </w:r>
      <w:proofErr w:type="gramStart"/>
      <w:r w:rsidR="00837379">
        <w:t>and also</w:t>
      </w:r>
      <w:proofErr w:type="gramEnd"/>
      <w:r w:rsidR="00837379">
        <w:t xml:space="preserve"> consider as TBD in the RRC parameter definition </w:t>
      </w:r>
      <w:r w:rsidR="00837379" w:rsidRPr="004F09EF">
        <w:t>[</w:t>
      </w:r>
      <w:r w:rsidR="004F09EF" w:rsidRPr="004F09EF">
        <w:t>3</w:t>
      </w:r>
      <w:r w:rsidR="00837379" w:rsidRPr="004F09EF">
        <w:t>]</w:t>
      </w:r>
      <w:r w:rsidR="00E42D78">
        <w:t xml:space="preserve">. </w:t>
      </w:r>
      <w:r>
        <w:t xml:space="preserve">In this regard, we see two different issues: </w:t>
      </w:r>
    </w:p>
    <w:p w14:paraId="5E919FC3" w14:textId="5AF77470" w:rsidR="00F36D73" w:rsidRPr="00BD5886" w:rsidRDefault="00E42D78" w:rsidP="00BD5886">
      <w:pPr>
        <w:pStyle w:val="ListParagraph"/>
        <w:numPr>
          <w:ilvl w:val="0"/>
          <w:numId w:val="25"/>
        </w:numPr>
        <w:jc w:val="both"/>
        <w:rPr>
          <w:rFonts w:eastAsia="Calibri"/>
          <w:sz w:val="20"/>
          <w:szCs w:val="20"/>
        </w:rPr>
      </w:pPr>
      <w:r w:rsidRPr="00BD5886">
        <w:rPr>
          <w:sz w:val="20"/>
          <w:szCs w:val="20"/>
        </w:rPr>
        <w:t xml:space="preserve">The first issue is the specific value of the CPS window. In our view, </w:t>
      </w:r>
      <w:r w:rsidRPr="00BD5886">
        <w:rPr>
          <w:rFonts w:eastAsia="Calibri"/>
          <w:sz w:val="20"/>
          <w:szCs w:val="20"/>
        </w:rPr>
        <w:t xml:space="preserve">the </w:t>
      </w:r>
      <w:r w:rsidR="00F36D73" w:rsidRPr="00BD5886">
        <w:rPr>
          <w:rFonts w:eastAsia="Calibri"/>
          <w:sz w:val="20"/>
          <w:szCs w:val="20"/>
        </w:rPr>
        <w:t xml:space="preserve">CPS window size </w:t>
      </w:r>
      <w:r w:rsidR="00DF1AEF" w:rsidRPr="00BD5886">
        <w:rPr>
          <w:rFonts w:eastAsia="Calibri"/>
          <w:sz w:val="20"/>
          <w:szCs w:val="20"/>
        </w:rPr>
        <w:t xml:space="preserve">value </w:t>
      </w:r>
      <w:r w:rsidR="00F36D73" w:rsidRPr="00BD5886">
        <w:rPr>
          <w:rFonts w:eastAsia="Calibri"/>
          <w:sz w:val="20"/>
          <w:szCs w:val="20"/>
        </w:rPr>
        <w:t xml:space="preserve">should be (pre-)configured and </w:t>
      </w:r>
      <w:r w:rsidR="000B645A" w:rsidRPr="00BD5886">
        <w:rPr>
          <w:rFonts w:eastAsia="Calibri"/>
          <w:sz w:val="20"/>
          <w:szCs w:val="20"/>
        </w:rPr>
        <w:t xml:space="preserve">its </w:t>
      </w:r>
      <w:r w:rsidR="00D637AC" w:rsidRPr="00BD5886">
        <w:rPr>
          <w:rFonts w:eastAsia="Calibri"/>
          <w:sz w:val="20"/>
          <w:szCs w:val="20"/>
        </w:rPr>
        <w:t xml:space="preserve">value should be </w:t>
      </w:r>
      <w:r w:rsidR="00653A05" w:rsidRPr="00BD5886">
        <w:rPr>
          <w:rFonts w:eastAsia="Calibri"/>
          <w:sz w:val="20"/>
          <w:szCs w:val="20"/>
        </w:rPr>
        <w:t xml:space="preserve">adjusted </w:t>
      </w:r>
      <w:r w:rsidR="00D637AC" w:rsidRPr="00BD5886">
        <w:rPr>
          <w:rFonts w:eastAsia="Calibri"/>
          <w:sz w:val="20"/>
          <w:szCs w:val="20"/>
        </w:rPr>
        <w:t xml:space="preserve">based on the priority of the transmission. </w:t>
      </w:r>
      <w:r w:rsidR="00F36D73" w:rsidRPr="00BD5886">
        <w:rPr>
          <w:rFonts w:eastAsia="Calibri"/>
          <w:sz w:val="20"/>
          <w:szCs w:val="20"/>
        </w:rPr>
        <w:t>For example, if</w:t>
      </w:r>
      <w:r w:rsidR="00D637AC" w:rsidRPr="00BD5886">
        <w:rPr>
          <w:rFonts w:eastAsia="Calibri"/>
          <w:sz w:val="20"/>
          <w:szCs w:val="20"/>
        </w:rPr>
        <w:t xml:space="preserve"> a high priority transmission needs to be transmitted, a </w:t>
      </w:r>
      <w:r w:rsidR="00F36D73" w:rsidRPr="00BD5886">
        <w:rPr>
          <w:rFonts w:eastAsia="Calibri"/>
          <w:sz w:val="20"/>
          <w:szCs w:val="20"/>
        </w:rPr>
        <w:t>higher CPS window size can be (pre-)configured</w:t>
      </w:r>
      <w:r w:rsidR="00D637AC" w:rsidRPr="00BD5886">
        <w:rPr>
          <w:rFonts w:eastAsia="Calibri"/>
          <w:sz w:val="20"/>
          <w:szCs w:val="20"/>
        </w:rPr>
        <w:t xml:space="preserve"> </w:t>
      </w:r>
      <w:proofErr w:type="gramStart"/>
      <w:r w:rsidR="00D637AC" w:rsidRPr="00BD5886">
        <w:rPr>
          <w:rFonts w:eastAsia="Calibri"/>
          <w:sz w:val="20"/>
          <w:szCs w:val="20"/>
        </w:rPr>
        <w:t>in order to</w:t>
      </w:r>
      <w:proofErr w:type="gramEnd"/>
      <w:r w:rsidR="00D637AC" w:rsidRPr="00BD5886">
        <w:rPr>
          <w:rFonts w:eastAsia="Calibri"/>
          <w:sz w:val="20"/>
          <w:szCs w:val="20"/>
        </w:rPr>
        <w:t xml:space="preserve"> ensure a higher likelihood of a successful transmission</w:t>
      </w:r>
      <w:r w:rsidR="00837379">
        <w:rPr>
          <w:rFonts w:eastAsia="Calibri"/>
          <w:sz w:val="20"/>
          <w:szCs w:val="20"/>
        </w:rPr>
        <w:t xml:space="preserve"> due to the longer sensing time</w:t>
      </w:r>
      <w:r w:rsidR="00F36D73" w:rsidRPr="00BD5886">
        <w:rPr>
          <w:rFonts w:eastAsia="Calibri"/>
          <w:sz w:val="20"/>
          <w:szCs w:val="20"/>
        </w:rPr>
        <w:t>.</w:t>
      </w:r>
      <w:r w:rsidR="00D637AC" w:rsidRPr="00BD5886">
        <w:rPr>
          <w:rFonts w:eastAsia="Calibri"/>
          <w:sz w:val="20"/>
          <w:szCs w:val="20"/>
        </w:rPr>
        <w:t xml:space="preserve"> On the other hand, if a low priority transmission is to be transmitted, a shorter sensing window – potentially even no-sensing – is performed</w:t>
      </w:r>
      <w:r w:rsidR="00F36D73" w:rsidRPr="00BD5886">
        <w:rPr>
          <w:rFonts w:eastAsia="Calibri"/>
          <w:sz w:val="20"/>
          <w:szCs w:val="20"/>
        </w:rPr>
        <w:t xml:space="preserve">. </w:t>
      </w:r>
    </w:p>
    <w:p w14:paraId="1741F43F" w14:textId="6B760D9B" w:rsidR="00BD5886" w:rsidRDefault="006A7B68" w:rsidP="006A7B68">
      <w:pPr>
        <w:pStyle w:val="IvDbodytext"/>
        <w:numPr>
          <w:ilvl w:val="0"/>
          <w:numId w:val="25"/>
        </w:numPr>
        <w:jc w:val="both"/>
        <w:rPr>
          <w:rFonts w:ascii="Times New Roman" w:eastAsia="Calibri" w:hAnsi="Times New Roman"/>
          <w:spacing w:val="0"/>
          <w:lang w:eastAsia="ja-JP"/>
        </w:rPr>
      </w:pPr>
      <w:r w:rsidRPr="006A7B68">
        <w:rPr>
          <w:rFonts w:ascii="Times New Roman" w:eastAsia="Calibri" w:hAnsi="Times New Roman"/>
          <w:spacing w:val="0"/>
          <w:lang w:eastAsia="ja-JP"/>
        </w:rPr>
        <w:t>The second issue to consider is the value range for the contiguous partial sensing window. Based on the agreements reached</w:t>
      </w:r>
      <w:r w:rsidR="000B645A">
        <w:rPr>
          <w:rFonts w:ascii="Times New Roman" w:eastAsia="Calibri" w:hAnsi="Times New Roman"/>
          <w:spacing w:val="0"/>
          <w:lang w:eastAsia="ja-JP"/>
        </w:rPr>
        <w:t>,</w:t>
      </w:r>
      <w:r w:rsidR="00F36D73" w:rsidRPr="006A7B68">
        <w:rPr>
          <w:rFonts w:ascii="Times New Roman" w:eastAsia="Calibri" w:hAnsi="Times New Roman"/>
          <w:spacing w:val="0"/>
          <w:lang w:eastAsia="ja-JP"/>
        </w:rPr>
        <w:t xml:space="preserve"> </w:t>
      </w:r>
      <w:r w:rsidRPr="006A7B68">
        <w:rPr>
          <w:rFonts w:ascii="Times New Roman" w:eastAsia="Calibri" w:hAnsi="Times New Roman"/>
          <w:spacing w:val="0"/>
          <w:lang w:eastAsia="ja-JP"/>
        </w:rPr>
        <w:t>the value of the</w:t>
      </w:r>
      <w:r w:rsidR="00653A05">
        <w:rPr>
          <w:rFonts w:ascii="Times New Roman" w:eastAsia="Calibri" w:hAnsi="Times New Roman"/>
          <w:spacing w:val="0"/>
          <w:lang w:eastAsia="ja-JP"/>
        </w:rPr>
        <w:t xml:space="preserve"> contiguous</w:t>
      </w:r>
      <w:r w:rsidRPr="006A7B68">
        <w:rPr>
          <w:rFonts w:ascii="Times New Roman" w:eastAsia="Calibri" w:hAnsi="Times New Roman"/>
          <w:spacing w:val="0"/>
          <w:lang w:eastAsia="ja-JP"/>
        </w:rPr>
        <w:t xml:space="preserve"> sensing window M shall be defined as M = </w:t>
      </w:r>
      <w:r w:rsidR="00036022">
        <w:rPr>
          <w:rFonts w:ascii="Times New Roman" w:eastAsia="Calibri" w:hAnsi="Times New Roman"/>
          <w:spacing w:val="0"/>
          <w:lang w:eastAsia="ja-JP"/>
        </w:rPr>
        <w:t>[</w:t>
      </w:r>
      <w:r w:rsidRPr="006A7B68">
        <w:rPr>
          <w:rFonts w:ascii="Times New Roman" w:eastAsia="Calibri" w:hAnsi="Times New Roman"/>
          <w:spacing w:val="0"/>
          <w:lang w:eastAsia="ja-JP"/>
        </w:rPr>
        <w:t>0, 3</w:t>
      </w:r>
      <w:r w:rsidR="00CB2E3A">
        <w:rPr>
          <w:rFonts w:ascii="Times New Roman" w:eastAsia="Calibri" w:hAnsi="Times New Roman"/>
          <w:spacing w:val="0"/>
          <w:lang w:eastAsia="ja-JP"/>
        </w:rPr>
        <w:t>1</w:t>
      </w:r>
      <w:r w:rsidR="00036022">
        <w:rPr>
          <w:rFonts w:ascii="Times New Roman" w:eastAsia="Calibri" w:hAnsi="Times New Roman"/>
          <w:spacing w:val="0"/>
          <w:lang w:eastAsia="ja-JP"/>
        </w:rPr>
        <w:t>]</w:t>
      </w:r>
      <w:r w:rsidRPr="006A7B68">
        <w:rPr>
          <w:rFonts w:ascii="Times New Roman" w:eastAsia="Calibri" w:hAnsi="Times New Roman"/>
          <w:spacing w:val="0"/>
          <w:lang w:eastAsia="ja-JP"/>
        </w:rPr>
        <w:t xml:space="preserve"> including considerations about the processing times.</w:t>
      </w:r>
      <w:r>
        <w:rPr>
          <w:rFonts w:ascii="Times New Roman" w:eastAsia="Calibri" w:hAnsi="Times New Roman"/>
          <w:spacing w:val="0"/>
          <w:lang w:eastAsia="ja-JP"/>
        </w:rPr>
        <w:t xml:space="preserve"> </w:t>
      </w:r>
      <w:r w:rsidR="000B645A">
        <w:rPr>
          <w:rFonts w:ascii="Times New Roman" w:eastAsia="Calibri" w:hAnsi="Times New Roman"/>
          <w:spacing w:val="0"/>
          <w:lang w:eastAsia="ja-JP"/>
        </w:rPr>
        <w:t xml:space="preserve">There have been discussions about the minimum value of the sensing window for contiguous sensing. </w:t>
      </w:r>
      <w:r>
        <w:rPr>
          <w:rFonts w:ascii="Times New Roman" w:eastAsia="Calibri" w:hAnsi="Times New Roman"/>
          <w:spacing w:val="0"/>
          <w:lang w:eastAsia="ja-JP"/>
        </w:rPr>
        <w:t>In our view, the contiguous sensing window M can have a value of zero for the case when a minimum M is not fulfilled and the UE by implementation decides to perform random resource selection, i.e., T</w:t>
      </w:r>
      <w:r w:rsidRPr="006A7B68">
        <w:rPr>
          <w:rFonts w:ascii="Times New Roman" w:eastAsia="Calibri" w:hAnsi="Times New Roman"/>
          <w:spacing w:val="0"/>
          <w:vertAlign w:val="subscript"/>
          <w:lang w:eastAsia="ja-JP"/>
        </w:rPr>
        <w:t>A</w:t>
      </w:r>
      <w:r>
        <w:rPr>
          <w:rFonts w:ascii="Times New Roman" w:eastAsia="Calibri" w:hAnsi="Times New Roman"/>
          <w:spacing w:val="0"/>
          <w:lang w:eastAsia="ja-JP"/>
        </w:rPr>
        <w:t xml:space="preserve"> = T</w:t>
      </w:r>
      <w:r w:rsidRPr="006A7B68">
        <w:rPr>
          <w:rFonts w:ascii="Times New Roman" w:eastAsia="Calibri" w:hAnsi="Times New Roman"/>
          <w:spacing w:val="0"/>
          <w:vertAlign w:val="subscript"/>
          <w:lang w:eastAsia="ja-JP"/>
        </w:rPr>
        <w:t>B</w:t>
      </w:r>
      <w:r>
        <w:rPr>
          <w:rFonts w:ascii="Times New Roman" w:eastAsia="Calibri" w:hAnsi="Times New Roman"/>
          <w:spacing w:val="0"/>
          <w:lang w:eastAsia="ja-JP"/>
        </w:rPr>
        <w:t xml:space="preserve"> = 0, where no sensing is performed. For the </w:t>
      </w:r>
      <w:r w:rsidR="00653A05">
        <w:rPr>
          <w:rFonts w:ascii="Times New Roman" w:eastAsia="Calibri" w:hAnsi="Times New Roman"/>
          <w:spacing w:val="0"/>
          <w:lang w:eastAsia="ja-JP"/>
        </w:rPr>
        <w:t xml:space="preserve">maximum </w:t>
      </w:r>
      <w:r>
        <w:rPr>
          <w:rFonts w:ascii="Times New Roman" w:eastAsia="Calibri" w:hAnsi="Times New Roman"/>
          <w:spacing w:val="0"/>
          <w:lang w:eastAsia="ja-JP"/>
        </w:rPr>
        <w:t>value of 3</w:t>
      </w:r>
      <w:r w:rsidR="00CB2E3A">
        <w:rPr>
          <w:rFonts w:ascii="Times New Roman" w:eastAsia="Calibri" w:hAnsi="Times New Roman"/>
          <w:spacing w:val="0"/>
          <w:lang w:eastAsia="ja-JP"/>
        </w:rPr>
        <w:t>1</w:t>
      </w:r>
      <w:r>
        <w:rPr>
          <w:rFonts w:ascii="Times New Roman" w:eastAsia="Calibri" w:hAnsi="Times New Roman"/>
          <w:spacing w:val="0"/>
          <w:lang w:eastAsia="ja-JP"/>
        </w:rPr>
        <w:t>, we need to consider that the size of the contiguous sensing window can span a maximum of 3</w:t>
      </w:r>
      <w:r w:rsidR="00CB2E3A">
        <w:rPr>
          <w:rFonts w:ascii="Times New Roman" w:eastAsia="Calibri" w:hAnsi="Times New Roman"/>
          <w:spacing w:val="0"/>
          <w:lang w:eastAsia="ja-JP"/>
        </w:rPr>
        <w:t>1</w:t>
      </w:r>
      <w:r>
        <w:rPr>
          <w:rFonts w:ascii="Times New Roman" w:eastAsia="Calibri" w:hAnsi="Times New Roman"/>
          <w:spacing w:val="0"/>
          <w:lang w:eastAsia="ja-JP"/>
        </w:rPr>
        <w:t xml:space="preserve"> slots.</w:t>
      </w:r>
    </w:p>
    <w:p w14:paraId="57205DAB" w14:textId="77777777" w:rsidR="00246BC6" w:rsidRPr="00246BC6" w:rsidRDefault="00246BC6" w:rsidP="00246BC6">
      <w:pPr>
        <w:pStyle w:val="IvDbodytext"/>
        <w:ind w:left="360"/>
        <w:jc w:val="both"/>
        <w:rPr>
          <w:rFonts w:ascii="Times New Roman" w:eastAsia="Calibri" w:hAnsi="Times New Roman"/>
          <w:spacing w:val="0"/>
          <w:lang w:eastAsia="ja-JP"/>
        </w:rPr>
      </w:pPr>
    </w:p>
    <w:p w14:paraId="0DB302B3" w14:textId="77777777" w:rsidR="005D5493" w:rsidRDefault="005D5493" w:rsidP="005D5493">
      <w:pPr>
        <w:pStyle w:val="Proposal"/>
        <w:rPr>
          <w:rFonts w:eastAsia="Calibri"/>
        </w:rPr>
      </w:pPr>
      <w:bookmarkStart w:id="3" w:name="_Toc92826108"/>
      <w:r w:rsidRPr="006A7B68">
        <w:rPr>
          <w:rFonts w:eastAsia="Calibri"/>
        </w:rPr>
        <w:t xml:space="preserve">The CPS window size </w:t>
      </w:r>
      <w:r>
        <w:rPr>
          <w:rFonts w:eastAsia="Calibri"/>
        </w:rPr>
        <w:t xml:space="preserve">M </w:t>
      </w:r>
      <w:r w:rsidRPr="006A7B68">
        <w:rPr>
          <w:rFonts w:eastAsia="Calibri"/>
        </w:rPr>
        <w:t>is</w:t>
      </w:r>
      <w:r>
        <w:rPr>
          <w:rFonts w:eastAsia="Calibri"/>
        </w:rPr>
        <w:t xml:space="preserve"> in the range of [0, 31] slots</w:t>
      </w:r>
      <w:r w:rsidRPr="006A7B68">
        <w:rPr>
          <w:rFonts w:eastAsia="Calibri"/>
        </w:rPr>
        <w:t xml:space="preserve"> </w:t>
      </w:r>
      <w:r>
        <w:rPr>
          <w:rFonts w:eastAsia="Calibri"/>
        </w:rPr>
        <w:t>and it is determined considering:</w:t>
      </w:r>
      <w:bookmarkEnd w:id="3"/>
    </w:p>
    <w:p w14:paraId="277B490C" w14:textId="77777777" w:rsidR="005D5493" w:rsidRPr="00E241F8" w:rsidRDefault="005D5493" w:rsidP="005D5493">
      <w:pPr>
        <w:pStyle w:val="Proposal"/>
        <w:numPr>
          <w:ilvl w:val="1"/>
          <w:numId w:val="36"/>
        </w:numPr>
        <w:rPr>
          <w:lang w:val="en-US"/>
        </w:rPr>
      </w:pPr>
      <w:bookmarkStart w:id="4" w:name="_Toc92826109"/>
      <w:r>
        <w:rPr>
          <w:rFonts w:eastAsia="Calibri"/>
          <w:lang w:val="en-US"/>
        </w:rPr>
        <w:t xml:space="preserve">the minimum resource selection window size </w:t>
      </w:r>
      <w:proofErr w:type="spellStart"/>
      <w:r w:rsidRPr="00E241F8">
        <w:t>RSW</w:t>
      </w:r>
      <w:r w:rsidRPr="00E241F8">
        <w:rPr>
          <w:vertAlign w:val="subscript"/>
        </w:rPr>
        <w:t>min</w:t>
      </w:r>
      <w:proofErr w:type="spellEnd"/>
      <w:r>
        <w:rPr>
          <w:vertAlign w:val="subscript"/>
        </w:rPr>
        <w:t xml:space="preserve"> </w:t>
      </w:r>
      <w:r w:rsidRPr="00287CA1">
        <w:rPr>
          <w:rFonts w:eastAsia="Calibri"/>
          <w:lang w:val="en-US"/>
        </w:rPr>
        <w:t>as defined in Proposal 1</w:t>
      </w:r>
      <w:r>
        <w:rPr>
          <w:rFonts w:eastAsia="Calibri"/>
          <w:lang w:val="en-US"/>
        </w:rPr>
        <w:t>.</w:t>
      </w:r>
      <w:bookmarkEnd w:id="4"/>
    </w:p>
    <w:p w14:paraId="3FAE17CB" w14:textId="77777777" w:rsidR="005D5493" w:rsidRDefault="005D5493" w:rsidP="005D5493">
      <w:pPr>
        <w:pStyle w:val="Proposal"/>
        <w:numPr>
          <w:ilvl w:val="1"/>
          <w:numId w:val="36"/>
        </w:numPr>
        <w:rPr>
          <w:rFonts w:eastAsia="Calibri"/>
        </w:rPr>
      </w:pPr>
      <w:bookmarkStart w:id="5" w:name="_Toc92826110"/>
      <w:r>
        <w:rPr>
          <w:rFonts w:eastAsia="Calibri"/>
          <w:lang w:val="en-US"/>
        </w:rPr>
        <w:t>t</w:t>
      </w:r>
      <w:r w:rsidRPr="00E241F8">
        <w:rPr>
          <w:rFonts w:eastAsia="Calibri"/>
        </w:rPr>
        <w:t xml:space="preserve">he </w:t>
      </w:r>
      <w:r w:rsidRPr="00E241F8">
        <w:rPr>
          <w:rFonts w:eastAsia="Calibri"/>
          <w:lang w:val="en-US"/>
        </w:rPr>
        <w:t>associated</w:t>
      </w:r>
      <w:r w:rsidRPr="00E241F8">
        <w:rPr>
          <w:rFonts w:eastAsia="Calibri"/>
        </w:rPr>
        <w:t xml:space="preserve"> processing times for the resource selection operation.</w:t>
      </w:r>
      <w:bookmarkEnd w:id="5"/>
    </w:p>
    <w:p w14:paraId="354E08C3" w14:textId="77777777" w:rsidR="005D5493" w:rsidRDefault="005D5493" w:rsidP="003C119D">
      <w:pPr>
        <w:pStyle w:val="Proposal"/>
        <w:numPr>
          <w:ilvl w:val="0"/>
          <w:numId w:val="0"/>
        </w:numPr>
      </w:pPr>
    </w:p>
    <w:p w14:paraId="4D1972C6" w14:textId="025C0CEA" w:rsidR="002454C7" w:rsidRPr="00BD5886" w:rsidRDefault="00BD5886" w:rsidP="00BD5886">
      <w:pPr>
        <w:pStyle w:val="Proposal"/>
      </w:pPr>
      <w:bookmarkStart w:id="6" w:name="_Toc92826111"/>
      <w:r w:rsidRPr="00BD5886">
        <w:t xml:space="preserve">The CPS window size </w:t>
      </w:r>
      <w:r w:rsidR="00573516">
        <w:t>M</w:t>
      </w:r>
      <w:r w:rsidR="00573516" w:rsidRPr="00BD5886">
        <w:t xml:space="preserve"> </w:t>
      </w:r>
      <w:r w:rsidRPr="00BD5886">
        <w:t>is (pre-)configured based on the priority of the transmission.</w:t>
      </w:r>
      <w:bookmarkEnd w:id="6"/>
    </w:p>
    <w:p w14:paraId="638EE3D5" w14:textId="551920D6" w:rsidR="00F36D73" w:rsidRDefault="00F36D73" w:rsidP="00DA4C2A">
      <w:pPr>
        <w:pStyle w:val="Heading2"/>
      </w:pPr>
      <w:r>
        <w:t>2.</w:t>
      </w:r>
      <w:r w:rsidR="00DA4C2A">
        <w:t>2</w:t>
      </w:r>
      <w:r>
        <w:tab/>
      </w:r>
      <w:r w:rsidR="00382502" w:rsidRPr="00DA4C2A">
        <w:rPr>
          <w:rStyle w:val="Heading2Char"/>
        </w:rPr>
        <w:t>Coordination of periodic-based and contiguous partial sensing operation</w:t>
      </w:r>
      <w:r w:rsidR="00FC3105">
        <w:rPr>
          <w:rStyle w:val="Heading2Char"/>
        </w:rPr>
        <w:t xml:space="preserve"> for resource (re)selection</w:t>
      </w:r>
    </w:p>
    <w:p w14:paraId="185B594E" w14:textId="2961E2A4" w:rsidR="00202045" w:rsidRDefault="00F36D73" w:rsidP="00F36D73">
      <w:pPr>
        <w:jc w:val="both"/>
        <w:rPr>
          <w:rFonts w:ascii="Times" w:eastAsia="Batang" w:hAnsi="Times"/>
          <w:lang w:eastAsia="en-US"/>
        </w:rPr>
      </w:pPr>
      <w:r>
        <w:t xml:space="preserve">The procedure to perform resource selection for an aperiodic transmission </w:t>
      </w:r>
      <w:r>
        <w:rPr>
          <w:rFonts w:ascii="Times" w:eastAsia="Batang" w:hAnsi="Times"/>
          <w:lang w:eastAsia="en-US"/>
        </w:rPr>
        <w:t>(</w:t>
      </w:r>
      <w:proofErr w:type="spellStart"/>
      <w:r>
        <w:rPr>
          <w:rFonts w:ascii="Times" w:eastAsia="Batang" w:hAnsi="Times"/>
          <w:i/>
          <w:iCs/>
          <w:lang w:eastAsia="en-US"/>
        </w:rPr>
        <w:t>P</w:t>
      </w:r>
      <w:r>
        <w:rPr>
          <w:rFonts w:ascii="Times" w:eastAsia="Batang" w:hAnsi="Times"/>
          <w:vertAlign w:val="subscript"/>
          <w:lang w:eastAsia="en-US"/>
        </w:rPr>
        <w:t>rsvp_TX</w:t>
      </w:r>
      <w:proofErr w:type="spellEnd"/>
      <w:r>
        <w:rPr>
          <w:rFonts w:ascii="Times" w:eastAsia="Batang" w:hAnsi="Times"/>
          <w:i/>
          <w:iCs/>
          <w:lang w:eastAsia="en-US"/>
        </w:rPr>
        <w:t>=0</w:t>
      </w:r>
      <w:r>
        <w:rPr>
          <w:rFonts w:ascii="Times" w:eastAsia="Batang" w:hAnsi="Times"/>
          <w:lang w:eastAsia="en-US"/>
        </w:rPr>
        <w:t>) in slot </w:t>
      </w:r>
      <w:r>
        <w:rPr>
          <w:rFonts w:ascii="Times" w:eastAsia="Batang" w:hAnsi="Times"/>
          <w:i/>
          <w:iCs/>
          <w:lang w:eastAsia="en-US"/>
        </w:rPr>
        <w:t xml:space="preserve">n </w:t>
      </w:r>
      <w:r w:rsidRPr="00F36D73">
        <w:rPr>
          <w:rFonts w:ascii="Times" w:eastAsia="Batang" w:hAnsi="Times"/>
          <w:lang w:eastAsia="en-US"/>
        </w:rPr>
        <w:t xml:space="preserve">considers both the contiguous partial sensing window and the periodic-based partial sensing </w:t>
      </w:r>
      <w:r w:rsidR="00E65B4C" w:rsidRPr="00F36D73">
        <w:rPr>
          <w:rFonts w:ascii="Times" w:eastAsia="Batang" w:hAnsi="Times"/>
          <w:lang w:eastAsia="en-US"/>
        </w:rPr>
        <w:t>occasions</w:t>
      </w:r>
      <w:r w:rsidRPr="00F36D73">
        <w:rPr>
          <w:rFonts w:ascii="Times" w:eastAsia="Batang" w:hAnsi="Times"/>
          <w:lang w:eastAsia="en-US"/>
        </w:rPr>
        <w:t>.</w:t>
      </w:r>
      <w:r>
        <w:rPr>
          <w:rFonts w:ascii="Times" w:eastAsia="Batang" w:hAnsi="Times"/>
          <w:lang w:eastAsia="en-US"/>
        </w:rPr>
        <w:t xml:space="preserve"> </w:t>
      </w:r>
      <w:r w:rsidR="00202045">
        <w:rPr>
          <w:rFonts w:ascii="Times" w:eastAsia="Batang" w:hAnsi="Times"/>
          <w:lang w:eastAsia="en-US"/>
        </w:rPr>
        <w:t xml:space="preserve">Due to the nature of the aperiodic transmission, the contiguous partial sensing can detect potential collisions </w:t>
      </w:r>
      <w:r w:rsidR="000838FD">
        <w:rPr>
          <w:rFonts w:ascii="Times" w:eastAsia="Batang" w:hAnsi="Times"/>
          <w:lang w:eastAsia="en-US"/>
        </w:rPr>
        <w:t>with a higher likelihood</w:t>
      </w:r>
      <w:r w:rsidR="00202045">
        <w:rPr>
          <w:rFonts w:ascii="Times" w:eastAsia="Batang" w:hAnsi="Times"/>
          <w:lang w:eastAsia="en-US"/>
        </w:rPr>
        <w:t xml:space="preserve"> than the periodic-partial sensing procedure.</w:t>
      </w:r>
    </w:p>
    <w:p w14:paraId="0886DC7B" w14:textId="54F3BD53" w:rsidR="00202045" w:rsidRPr="00202045" w:rsidRDefault="00BE0114" w:rsidP="00202045">
      <w:pPr>
        <w:pStyle w:val="Observation"/>
        <w:ind w:left="1701" w:hanging="1701"/>
        <w:jc w:val="both"/>
        <w:rPr>
          <w:lang w:val="en-US"/>
        </w:rPr>
      </w:pPr>
      <w:bookmarkStart w:id="7" w:name="_Toc92826096"/>
      <w:r>
        <w:t xml:space="preserve">Due to the nature of </w:t>
      </w:r>
      <w:r w:rsidR="00202045" w:rsidRPr="00202045">
        <w:rPr>
          <w:lang w:val="en-US"/>
        </w:rPr>
        <w:t xml:space="preserve">aperiodic </w:t>
      </w:r>
      <w:r w:rsidR="00DA6FA4" w:rsidRPr="00202045">
        <w:rPr>
          <w:lang w:val="en-US"/>
        </w:rPr>
        <w:t>transmission</w:t>
      </w:r>
      <w:r w:rsidR="00FE65D2">
        <w:t>s</w:t>
      </w:r>
      <w:r w:rsidR="00202045" w:rsidRPr="00202045">
        <w:rPr>
          <w:lang w:val="en-US"/>
        </w:rPr>
        <w:t xml:space="preserve">, the contiguous partial sensing procedure is more </w:t>
      </w:r>
      <w:r w:rsidR="00FE65D2" w:rsidRPr="00202045">
        <w:rPr>
          <w:lang w:val="en-US"/>
        </w:rPr>
        <w:t>likely</w:t>
      </w:r>
      <w:r w:rsidR="00202045" w:rsidRPr="00202045">
        <w:rPr>
          <w:lang w:val="en-US"/>
        </w:rPr>
        <w:t xml:space="preserve"> to detect collisions than </w:t>
      </w:r>
      <w:r w:rsidR="00FC688D">
        <w:t>monitoring</w:t>
      </w:r>
      <w:r w:rsidR="00837379">
        <w:t xml:space="preserve"> </w:t>
      </w:r>
      <w:r w:rsidR="00202045" w:rsidRPr="00202045">
        <w:rPr>
          <w:lang w:val="en-US"/>
        </w:rPr>
        <w:t>periodic-based partial sensing</w:t>
      </w:r>
      <w:r w:rsidR="00202045">
        <w:t xml:space="preserve"> occasions</w:t>
      </w:r>
      <w:r w:rsidR="00202045" w:rsidRPr="00202045">
        <w:rPr>
          <w:lang w:val="en-US"/>
        </w:rPr>
        <w:t>.</w:t>
      </w:r>
      <w:bookmarkEnd w:id="7"/>
    </w:p>
    <w:p w14:paraId="5E8C55A2" w14:textId="77777777" w:rsidR="000838FD" w:rsidRDefault="00202045" w:rsidP="00F36D73">
      <w:pPr>
        <w:jc w:val="both"/>
        <w:rPr>
          <w:rFonts w:ascii="Times" w:eastAsia="Batang" w:hAnsi="Times"/>
          <w:lang w:eastAsia="en-US"/>
        </w:rPr>
      </w:pPr>
      <w:r>
        <w:rPr>
          <w:rFonts w:ascii="Times" w:eastAsia="Batang" w:hAnsi="Times"/>
          <w:lang w:eastAsia="en-US"/>
        </w:rPr>
        <w:t>Therefore, i</w:t>
      </w:r>
      <w:r w:rsidR="00F36D73">
        <w:rPr>
          <w:rFonts w:ascii="Times" w:eastAsia="Batang" w:hAnsi="Times"/>
          <w:lang w:eastAsia="en-US"/>
        </w:rPr>
        <w:t>n our view, if both</w:t>
      </w:r>
      <w:r>
        <w:rPr>
          <w:rFonts w:ascii="Times" w:eastAsia="Batang" w:hAnsi="Times"/>
          <w:lang w:eastAsia="en-US"/>
        </w:rPr>
        <w:t xml:space="preserve"> sensing </w:t>
      </w:r>
      <w:r w:rsidR="000838FD">
        <w:rPr>
          <w:rFonts w:ascii="Times" w:eastAsia="Batang" w:hAnsi="Times"/>
          <w:lang w:eastAsia="en-US"/>
        </w:rPr>
        <w:t>operation can be performed for aperiodic transmissions</w:t>
      </w:r>
      <w:r>
        <w:rPr>
          <w:rFonts w:ascii="Times" w:eastAsia="Batang" w:hAnsi="Times"/>
          <w:lang w:eastAsia="en-US"/>
        </w:rPr>
        <w:t>,</w:t>
      </w:r>
      <w:r w:rsidR="00C35B6B">
        <w:rPr>
          <w:rFonts w:ascii="Times" w:eastAsia="Batang" w:hAnsi="Times"/>
          <w:lang w:eastAsia="en-US"/>
        </w:rPr>
        <w:t xml:space="preserve"> i.e., periodic-based partial sensing and contiguous partial sensing,</w:t>
      </w:r>
      <w:r w:rsidR="00F36D73">
        <w:rPr>
          <w:rFonts w:ascii="Times" w:eastAsia="Batang" w:hAnsi="Times"/>
          <w:lang w:eastAsia="en-US"/>
        </w:rPr>
        <w:t xml:space="preserve"> the </w:t>
      </w:r>
      <w:r w:rsidR="00C35B6B">
        <w:rPr>
          <w:rFonts w:ascii="Times" w:eastAsia="Batang" w:hAnsi="Times"/>
          <w:lang w:eastAsia="en-US"/>
        </w:rPr>
        <w:t xml:space="preserve">sensing </w:t>
      </w:r>
      <w:r w:rsidR="000838FD">
        <w:rPr>
          <w:rFonts w:ascii="Times" w:eastAsia="Batang" w:hAnsi="Times"/>
          <w:lang w:eastAsia="en-US"/>
        </w:rPr>
        <w:t>operation</w:t>
      </w:r>
      <w:r w:rsidR="00F36D73">
        <w:rPr>
          <w:rFonts w:ascii="Times" w:eastAsia="Batang" w:hAnsi="Times"/>
          <w:lang w:eastAsia="en-US"/>
        </w:rPr>
        <w:t xml:space="preserve"> </w:t>
      </w:r>
      <w:r w:rsidR="00C35B6B">
        <w:rPr>
          <w:rFonts w:ascii="Times" w:eastAsia="Batang" w:hAnsi="Times"/>
          <w:lang w:eastAsia="en-US"/>
        </w:rPr>
        <w:t>obtained by</w:t>
      </w:r>
      <w:r w:rsidR="00F36D73">
        <w:rPr>
          <w:rFonts w:ascii="Times" w:eastAsia="Batang" w:hAnsi="Times"/>
          <w:lang w:eastAsia="en-US"/>
        </w:rPr>
        <w:t xml:space="preserve"> the contiguous partial sensing shall be prioritized</w:t>
      </w:r>
      <w:r>
        <w:rPr>
          <w:rFonts w:ascii="Times" w:eastAsia="Batang" w:hAnsi="Times"/>
          <w:lang w:eastAsia="en-US"/>
        </w:rPr>
        <w:t xml:space="preserve"> under certain </w:t>
      </w:r>
      <w:r w:rsidR="003A22E4">
        <w:rPr>
          <w:rFonts w:ascii="Times" w:eastAsia="Batang" w:hAnsi="Times"/>
          <w:lang w:eastAsia="en-US"/>
        </w:rPr>
        <w:t>conditions</w:t>
      </w:r>
      <w:r w:rsidR="00F36D73">
        <w:rPr>
          <w:rFonts w:ascii="Times" w:eastAsia="Batang" w:hAnsi="Times"/>
          <w:lang w:eastAsia="en-US"/>
        </w:rPr>
        <w:t>.</w:t>
      </w:r>
      <w:r>
        <w:rPr>
          <w:rFonts w:ascii="Times" w:eastAsia="Batang" w:hAnsi="Times"/>
          <w:lang w:eastAsia="en-US"/>
        </w:rPr>
        <w:t xml:space="preserve"> For instance, depending on the priority of the transmission, the contiguous partial sensing </w:t>
      </w:r>
      <w:r w:rsidR="000838FD">
        <w:rPr>
          <w:rFonts w:ascii="Times" w:eastAsia="Batang" w:hAnsi="Times"/>
          <w:lang w:eastAsia="en-US"/>
        </w:rPr>
        <w:t>operation</w:t>
      </w:r>
      <w:r>
        <w:rPr>
          <w:rFonts w:ascii="Times" w:eastAsia="Batang" w:hAnsi="Times"/>
          <w:lang w:eastAsia="en-US"/>
        </w:rPr>
        <w:t xml:space="preserve"> </w:t>
      </w:r>
      <w:r w:rsidR="000838FD">
        <w:rPr>
          <w:rFonts w:ascii="Times" w:eastAsia="Batang" w:hAnsi="Times"/>
          <w:lang w:eastAsia="en-US"/>
        </w:rPr>
        <w:t>is</w:t>
      </w:r>
      <w:r>
        <w:rPr>
          <w:rFonts w:ascii="Times" w:eastAsia="Batang" w:hAnsi="Times"/>
          <w:lang w:eastAsia="en-US"/>
        </w:rPr>
        <w:t xml:space="preserve"> prioritized</w:t>
      </w:r>
      <w:r w:rsidR="003A22E4">
        <w:rPr>
          <w:rFonts w:ascii="Times" w:eastAsia="Batang" w:hAnsi="Times"/>
          <w:lang w:eastAsia="en-US"/>
        </w:rPr>
        <w:t xml:space="preserve"> over the periodic-based partial sensing </w:t>
      </w:r>
      <w:r w:rsidR="000838FD">
        <w:rPr>
          <w:rFonts w:ascii="Times" w:eastAsia="Batang" w:hAnsi="Times"/>
          <w:lang w:eastAsia="en-US"/>
        </w:rPr>
        <w:t>operation</w:t>
      </w:r>
      <w:r>
        <w:rPr>
          <w:rFonts w:ascii="Times" w:eastAsia="Batang" w:hAnsi="Times"/>
          <w:lang w:eastAsia="en-US"/>
        </w:rPr>
        <w:t>.</w:t>
      </w:r>
      <w:r w:rsidR="00C35B6B">
        <w:rPr>
          <w:rFonts w:ascii="Times" w:eastAsia="Batang" w:hAnsi="Times"/>
          <w:lang w:eastAsia="en-US"/>
        </w:rPr>
        <w:t xml:space="preserve"> </w:t>
      </w:r>
    </w:p>
    <w:p w14:paraId="3D05ECF4" w14:textId="51C73B7A" w:rsidR="000838FD" w:rsidRPr="000838FD" w:rsidRDefault="000838FD" w:rsidP="000838FD">
      <w:pPr>
        <w:pStyle w:val="Observation"/>
        <w:ind w:left="1701" w:hanging="1701"/>
        <w:jc w:val="both"/>
      </w:pPr>
      <w:bookmarkStart w:id="8" w:name="_Toc92826097"/>
      <w:r w:rsidRPr="000838FD">
        <w:t>It is important to define a coordination between periodic-based and contiguous partial sensing operation to achieve a higher power saving operation.</w:t>
      </w:r>
      <w:bookmarkEnd w:id="8"/>
    </w:p>
    <w:p w14:paraId="62A4836D" w14:textId="5A6E9599" w:rsidR="00837379" w:rsidRDefault="00837379" w:rsidP="00F36D73">
      <w:pPr>
        <w:jc w:val="both"/>
        <w:rPr>
          <w:rFonts w:ascii="Times" w:eastAsia="Batang" w:hAnsi="Times"/>
          <w:lang w:eastAsia="en-US"/>
        </w:rPr>
      </w:pPr>
      <w:r>
        <w:rPr>
          <w:rFonts w:ascii="Times" w:eastAsia="Batang" w:hAnsi="Times"/>
          <w:lang w:eastAsia="en-US"/>
        </w:rPr>
        <w:t>Following a previous agreement in RAN1, the periodic-based partial sensing can be performed between the time instant n and the first slot of the set Y of candidates slots as indicated here:</w:t>
      </w:r>
    </w:p>
    <w:tbl>
      <w:tblPr>
        <w:tblStyle w:val="TableGrid"/>
        <w:tblW w:w="0" w:type="auto"/>
        <w:tblLook w:val="04A0" w:firstRow="1" w:lastRow="0" w:firstColumn="1" w:lastColumn="0" w:noHBand="0" w:noVBand="1"/>
      </w:tblPr>
      <w:tblGrid>
        <w:gridCol w:w="9629"/>
      </w:tblGrid>
      <w:tr w:rsidR="00837379" w14:paraId="553C2298" w14:textId="77777777" w:rsidTr="00837379">
        <w:tc>
          <w:tcPr>
            <w:tcW w:w="9629" w:type="dxa"/>
          </w:tcPr>
          <w:p w14:paraId="3D8C9A49" w14:textId="77777777" w:rsidR="00837379" w:rsidRPr="00FA5081" w:rsidRDefault="00837379" w:rsidP="00837379">
            <w:pPr>
              <w:jc w:val="both"/>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t>Agreement</w:t>
            </w:r>
          </w:p>
          <w:p w14:paraId="1D2FFE51" w14:textId="55F5745E" w:rsidR="00837379" w:rsidRDefault="00837379" w:rsidP="00837379">
            <w:pPr>
              <w:jc w:val="both"/>
              <w:rPr>
                <w:rFonts w:ascii="Times" w:eastAsia="Batang" w:hAnsi="Times"/>
                <w:lang w:eastAsia="en-US"/>
              </w:rPr>
            </w:pPr>
            <w:r w:rsidRPr="00FA5081">
              <w:rPr>
                <w:rFonts w:ascii="Times" w:eastAsia="Batang" w:hAnsi="Times" w:cs="Times"/>
                <w:lang w:eastAsia="x-none"/>
              </w:rPr>
              <w:t>In periodic-based partial sensing, UE monitoring of periodic sensing occasions between triggering slot n and the first slot of the selected Y candidate slots subject to processing time restriction is performed as part of resource (re)selection.</w:t>
            </w:r>
          </w:p>
        </w:tc>
      </w:tr>
    </w:tbl>
    <w:p w14:paraId="0AE70A8E" w14:textId="77777777" w:rsidR="00837379" w:rsidRDefault="00837379" w:rsidP="00F36D73">
      <w:pPr>
        <w:jc w:val="both"/>
        <w:rPr>
          <w:rFonts w:ascii="Times" w:eastAsia="Batang" w:hAnsi="Times"/>
          <w:lang w:eastAsia="en-US"/>
        </w:rPr>
      </w:pPr>
    </w:p>
    <w:p w14:paraId="7BC7461B" w14:textId="0E42DDA6" w:rsidR="00F36D73" w:rsidRDefault="00837379" w:rsidP="00F36D73">
      <w:pPr>
        <w:jc w:val="both"/>
        <w:rPr>
          <w:rFonts w:ascii="Times" w:eastAsia="Batang" w:hAnsi="Times"/>
          <w:lang w:eastAsia="en-US"/>
        </w:rPr>
      </w:pPr>
      <w:r>
        <w:rPr>
          <w:rFonts w:ascii="Times" w:eastAsia="Batang" w:hAnsi="Times"/>
          <w:lang w:eastAsia="en-US"/>
        </w:rPr>
        <w:t>As indicated in the previous observations</w:t>
      </w:r>
      <w:r w:rsidR="001A0E63">
        <w:rPr>
          <w:rFonts w:ascii="Times" w:eastAsia="Batang" w:hAnsi="Times"/>
          <w:lang w:eastAsia="en-US"/>
        </w:rPr>
        <w:t xml:space="preserve"> in this section</w:t>
      </w:r>
      <w:r>
        <w:rPr>
          <w:rFonts w:ascii="Times" w:eastAsia="Batang" w:hAnsi="Times"/>
          <w:lang w:eastAsia="en-US"/>
        </w:rPr>
        <w:t>,</w:t>
      </w:r>
      <w:r w:rsidR="001A0E63">
        <w:rPr>
          <w:rFonts w:ascii="Times" w:eastAsia="Batang" w:hAnsi="Times"/>
          <w:lang w:eastAsia="en-US"/>
        </w:rPr>
        <w:t xml:space="preserve"> </w:t>
      </w:r>
      <w:r>
        <w:rPr>
          <w:rFonts w:ascii="Times" w:eastAsia="Batang" w:hAnsi="Times"/>
          <w:lang w:eastAsia="en-US"/>
        </w:rPr>
        <w:t xml:space="preserve">for </w:t>
      </w:r>
      <w:r w:rsidR="001A0E63">
        <w:rPr>
          <w:rFonts w:ascii="Times" w:eastAsia="Batang" w:hAnsi="Times"/>
          <w:lang w:eastAsia="en-US"/>
        </w:rPr>
        <w:t>a</w:t>
      </w:r>
      <w:r>
        <w:rPr>
          <w:rFonts w:ascii="Times" w:eastAsia="Batang" w:hAnsi="Times"/>
          <w:lang w:eastAsia="en-US"/>
        </w:rPr>
        <w:t>periodic transmission the use of contiguous partial sensing operation</w:t>
      </w:r>
      <w:r w:rsidR="001A0E63">
        <w:rPr>
          <w:rFonts w:ascii="Times" w:eastAsia="Batang" w:hAnsi="Times"/>
          <w:lang w:eastAsia="en-US"/>
        </w:rPr>
        <w:t xml:space="preserve"> </w:t>
      </w:r>
      <w:r>
        <w:rPr>
          <w:rFonts w:ascii="Times" w:eastAsia="Batang" w:hAnsi="Times"/>
          <w:lang w:eastAsia="en-US"/>
        </w:rPr>
        <w:t>is more suited</w:t>
      </w:r>
      <w:r w:rsidR="001A0E63">
        <w:rPr>
          <w:rFonts w:ascii="Times" w:eastAsia="Batang" w:hAnsi="Times"/>
          <w:lang w:eastAsia="en-US"/>
        </w:rPr>
        <w:t xml:space="preserve"> </w:t>
      </w:r>
      <w:r>
        <w:rPr>
          <w:rFonts w:ascii="Times" w:eastAsia="Batang" w:hAnsi="Times"/>
          <w:lang w:eastAsia="en-US"/>
        </w:rPr>
        <w:t xml:space="preserve">to detect potential collisions. </w:t>
      </w:r>
      <w:r w:rsidR="00C35B6B">
        <w:rPr>
          <w:rFonts w:ascii="Times" w:eastAsia="Batang" w:hAnsi="Times"/>
          <w:lang w:eastAsia="en-US"/>
        </w:rPr>
        <w:t>Therefore, we propose that the periodic-based partial sensing occasions during the slot n and the first selected Y candidates are not performed based on certain transmission parameters, such as priority</w:t>
      </w:r>
      <w:r w:rsidR="001A0E63">
        <w:rPr>
          <w:rFonts w:ascii="Times" w:eastAsia="Batang" w:hAnsi="Times"/>
          <w:lang w:eastAsia="en-US"/>
        </w:rPr>
        <w:t xml:space="preserve"> of the transmission, for aperiodic transmissions (</w:t>
      </w:r>
      <w:proofErr w:type="spellStart"/>
      <w:r w:rsidR="001A0E63">
        <w:rPr>
          <w:rFonts w:ascii="Times" w:eastAsia="Batang" w:hAnsi="Times"/>
          <w:i/>
          <w:iCs/>
          <w:lang w:eastAsia="en-US"/>
        </w:rPr>
        <w:t>P</w:t>
      </w:r>
      <w:r w:rsidR="001A0E63">
        <w:rPr>
          <w:rFonts w:ascii="Times" w:eastAsia="Batang" w:hAnsi="Times"/>
          <w:vertAlign w:val="subscript"/>
          <w:lang w:eastAsia="en-US"/>
        </w:rPr>
        <w:t>rsvp_TX</w:t>
      </w:r>
      <w:proofErr w:type="spellEnd"/>
      <w:r w:rsidR="001A0E63">
        <w:rPr>
          <w:rFonts w:ascii="Times" w:eastAsia="Batang" w:hAnsi="Times"/>
          <w:i/>
          <w:iCs/>
          <w:lang w:eastAsia="en-US"/>
        </w:rPr>
        <w:t>=0</w:t>
      </w:r>
      <w:r w:rsidR="001A0E63">
        <w:rPr>
          <w:rFonts w:ascii="Times" w:eastAsia="Batang" w:hAnsi="Times"/>
          <w:lang w:eastAsia="en-US"/>
        </w:rPr>
        <w:t>)</w:t>
      </w:r>
      <w:r w:rsidR="00C35B6B">
        <w:rPr>
          <w:rFonts w:ascii="Times" w:eastAsia="Batang" w:hAnsi="Times"/>
          <w:lang w:eastAsia="en-US"/>
        </w:rPr>
        <w:t xml:space="preserve">. This also allows for a lower power consumption from the UE performing partial sensing since periodic-based partial sensing is not performed during a certain </w:t>
      </w:r>
      <w:proofErr w:type="gramStart"/>
      <w:r w:rsidR="00C35B6B">
        <w:rPr>
          <w:rFonts w:ascii="Times" w:eastAsia="Batang" w:hAnsi="Times"/>
          <w:lang w:eastAsia="en-US"/>
        </w:rPr>
        <w:t>time period</w:t>
      </w:r>
      <w:proofErr w:type="gramEnd"/>
      <w:r w:rsidR="00C35B6B">
        <w:rPr>
          <w:rFonts w:ascii="Times" w:eastAsia="Batang" w:hAnsi="Times"/>
          <w:lang w:eastAsia="en-US"/>
        </w:rPr>
        <w:t>.</w:t>
      </w:r>
    </w:p>
    <w:p w14:paraId="7EFF494B" w14:textId="152926A5" w:rsidR="000838FD" w:rsidRPr="00A22B56" w:rsidRDefault="00F36D73" w:rsidP="000838FD">
      <w:pPr>
        <w:pStyle w:val="Proposal"/>
      </w:pPr>
      <w:bookmarkStart w:id="9" w:name="_Hlk86909273"/>
      <w:bookmarkStart w:id="10" w:name="_Toc92826112"/>
      <w:r>
        <w:rPr>
          <w:rFonts w:eastAsia="Batang"/>
        </w:rPr>
        <w:t>For aperiodic transmissions</w:t>
      </w:r>
      <w:r w:rsidR="001A0E63">
        <w:rPr>
          <w:rFonts w:eastAsia="Batang"/>
        </w:rPr>
        <w:t xml:space="preserve"> </w:t>
      </w:r>
      <w:r w:rsidR="001A0E63">
        <w:rPr>
          <w:rFonts w:ascii="Times" w:eastAsia="Batang" w:hAnsi="Times"/>
          <w:lang w:eastAsia="en-US"/>
        </w:rPr>
        <w:t>(</w:t>
      </w:r>
      <w:proofErr w:type="spellStart"/>
      <w:r w:rsidR="001A0E63">
        <w:rPr>
          <w:rFonts w:ascii="Times" w:eastAsia="Batang" w:hAnsi="Times"/>
          <w:i/>
          <w:iCs/>
          <w:lang w:eastAsia="en-US"/>
        </w:rPr>
        <w:t>P</w:t>
      </w:r>
      <w:r w:rsidR="001A0E63">
        <w:rPr>
          <w:rFonts w:ascii="Times" w:eastAsia="Batang" w:hAnsi="Times"/>
          <w:vertAlign w:val="subscript"/>
          <w:lang w:eastAsia="en-US"/>
        </w:rPr>
        <w:t>rsvp_TX</w:t>
      </w:r>
      <w:proofErr w:type="spellEnd"/>
      <w:r w:rsidR="001A0E63">
        <w:rPr>
          <w:rFonts w:ascii="Times" w:eastAsia="Batang" w:hAnsi="Times"/>
          <w:i/>
          <w:iCs/>
          <w:lang w:eastAsia="en-US"/>
        </w:rPr>
        <w:t>=0</w:t>
      </w:r>
      <w:r w:rsidR="001A0E63">
        <w:rPr>
          <w:rFonts w:ascii="Times" w:eastAsia="Batang" w:hAnsi="Times"/>
          <w:lang w:eastAsia="en-US"/>
        </w:rPr>
        <w:t>)</w:t>
      </w:r>
      <w:r>
        <w:rPr>
          <w:rFonts w:eastAsia="Batang"/>
        </w:rPr>
        <w:t xml:space="preserve">, </w:t>
      </w:r>
      <w:r w:rsidR="00C35B6B">
        <w:rPr>
          <w:rFonts w:eastAsia="Batang"/>
        </w:rPr>
        <w:t xml:space="preserve">the periodic-based partial sensing operation between </w:t>
      </w:r>
      <w:r w:rsidR="00C35B6B" w:rsidRPr="00837379">
        <w:rPr>
          <w:rFonts w:eastAsia="Batang"/>
          <w:i/>
          <w:iCs/>
        </w:rPr>
        <w:t>n</w:t>
      </w:r>
      <w:r w:rsidR="00C35B6B">
        <w:rPr>
          <w:rFonts w:eastAsia="Batang"/>
        </w:rPr>
        <w:t xml:space="preserve"> and</w:t>
      </w:r>
      <w:r w:rsidR="007C42C3">
        <w:rPr>
          <w:rFonts w:eastAsia="Batang"/>
        </w:rPr>
        <w:t xml:space="preserve"> the first slot of</w:t>
      </w:r>
      <w:r w:rsidR="00C35B6B">
        <w:rPr>
          <w:rFonts w:eastAsia="Batang"/>
        </w:rPr>
        <w:t xml:space="preserve"> Y </w:t>
      </w:r>
      <w:r w:rsidR="00E439C6">
        <w:rPr>
          <w:rFonts w:eastAsia="Batang"/>
        </w:rPr>
        <w:t>is</w:t>
      </w:r>
      <w:r w:rsidR="00C35B6B">
        <w:rPr>
          <w:rFonts w:eastAsia="Batang"/>
        </w:rPr>
        <w:t xml:space="preserve"> not performed </w:t>
      </w:r>
      <w:r w:rsidR="00D75482">
        <w:rPr>
          <w:rFonts w:eastAsia="Batang"/>
        </w:rPr>
        <w:t>whereas</w:t>
      </w:r>
      <w:r w:rsidR="00C35B6B">
        <w:rPr>
          <w:rFonts w:eastAsia="Batang"/>
        </w:rPr>
        <w:t xml:space="preserve"> the </w:t>
      </w:r>
      <w:r>
        <w:rPr>
          <w:rFonts w:eastAsia="Batang"/>
        </w:rPr>
        <w:t xml:space="preserve">contiguous partial sensing </w:t>
      </w:r>
      <w:r w:rsidR="00C35B6B">
        <w:rPr>
          <w:rFonts w:eastAsia="Batang"/>
        </w:rPr>
        <w:t>operation</w:t>
      </w:r>
      <w:r w:rsidR="007C42C3">
        <w:rPr>
          <w:rFonts w:eastAsia="Batang"/>
        </w:rPr>
        <w:t xml:space="preserve"> </w:t>
      </w:r>
      <w:r w:rsidR="00C35B6B">
        <w:rPr>
          <w:rFonts w:eastAsia="Batang"/>
        </w:rPr>
        <w:t xml:space="preserve">is </w:t>
      </w:r>
      <w:r w:rsidR="000838FD">
        <w:rPr>
          <w:rFonts w:eastAsia="Batang"/>
        </w:rPr>
        <w:t>performed</w:t>
      </w:r>
      <w:r w:rsidR="00926F40">
        <w:rPr>
          <w:rFonts w:eastAsia="Batang"/>
        </w:rPr>
        <w:t xml:space="preserve"> if enabled</w:t>
      </w:r>
      <w:r w:rsidR="00287CA1">
        <w:rPr>
          <w:rFonts w:eastAsia="Batang"/>
        </w:rPr>
        <w:t>.</w:t>
      </w:r>
      <w:bookmarkEnd w:id="10"/>
    </w:p>
    <w:p w14:paraId="1D353B68" w14:textId="34B0B437" w:rsidR="00F01A56" w:rsidRDefault="00F01A56" w:rsidP="00D721A1">
      <w:pPr>
        <w:pStyle w:val="Heading1"/>
      </w:pPr>
      <w:bookmarkStart w:id="11" w:name="_Toc83904434"/>
      <w:bookmarkEnd w:id="9"/>
      <w:bookmarkEnd w:id="11"/>
      <w:r>
        <w:t>3</w:t>
      </w:r>
      <w:r>
        <w:tab/>
      </w:r>
      <w:r w:rsidR="00276F16" w:rsidRPr="006A17A0">
        <w:t xml:space="preserve">SL-DRX </w:t>
      </w:r>
      <w:r w:rsidR="00276F16">
        <w:t>and p</w:t>
      </w:r>
      <w:r w:rsidRPr="006A17A0">
        <w:t xml:space="preserve">artial sensing </w:t>
      </w:r>
      <w:r>
        <w:t>relationship</w:t>
      </w:r>
    </w:p>
    <w:p w14:paraId="312CEA30" w14:textId="5766C485" w:rsidR="00A1002F" w:rsidRDefault="00A1002F" w:rsidP="00F01A56">
      <w:pPr>
        <w:jc w:val="both"/>
      </w:pPr>
      <w:r>
        <w:t xml:space="preserve">The following agreement regarding the relationship between sensing operation and SL-DRX </w:t>
      </w:r>
      <w:r w:rsidR="00647296">
        <w:t xml:space="preserve">active and inactive time </w:t>
      </w:r>
      <w:r>
        <w:t>was reached in RAN1#106-e:</w:t>
      </w:r>
    </w:p>
    <w:tbl>
      <w:tblPr>
        <w:tblStyle w:val="TableGrid"/>
        <w:tblW w:w="0" w:type="auto"/>
        <w:tblLook w:val="04A0" w:firstRow="1" w:lastRow="0" w:firstColumn="1" w:lastColumn="0" w:noHBand="0" w:noVBand="1"/>
      </w:tblPr>
      <w:tblGrid>
        <w:gridCol w:w="9629"/>
      </w:tblGrid>
      <w:tr w:rsidR="00A1002F" w14:paraId="16D17765" w14:textId="77777777" w:rsidTr="001932A1">
        <w:trPr>
          <w:trHeight w:val="1631"/>
        </w:trPr>
        <w:tc>
          <w:tcPr>
            <w:tcW w:w="9629" w:type="dxa"/>
          </w:tcPr>
          <w:p w14:paraId="7CDE15BC" w14:textId="77777777" w:rsidR="00A1002F" w:rsidRPr="00FA5081" w:rsidRDefault="00A1002F" w:rsidP="00A1002F">
            <w:pPr>
              <w:rPr>
                <w:rFonts w:ascii="Times" w:eastAsia="Malgun Gothic" w:hAnsi="Times" w:cs="Times"/>
                <w:color w:val="493118"/>
                <w:lang w:eastAsia="ko-KR"/>
              </w:rPr>
            </w:pPr>
            <w:r w:rsidRPr="00FA5081">
              <w:rPr>
                <w:rFonts w:ascii="Times" w:hAnsi="Times" w:cs="Times"/>
                <w:b/>
                <w:bCs/>
                <w:iCs/>
                <w:color w:val="493118"/>
                <w:highlight w:val="green"/>
              </w:rPr>
              <w:t>Agreement</w:t>
            </w:r>
          </w:p>
          <w:p w14:paraId="6EF4C867" w14:textId="77777777" w:rsidR="00A1002F" w:rsidRPr="00FA5081" w:rsidRDefault="00A1002F" w:rsidP="00A1002F">
            <w:pPr>
              <w:shd w:val="clear" w:color="auto" w:fill="FFFFFF"/>
              <w:rPr>
                <w:rFonts w:ascii="Times" w:hAnsi="Times" w:cs="Times"/>
              </w:rPr>
            </w:pPr>
            <w:r w:rsidRPr="00FA5081">
              <w:rPr>
                <w:rFonts w:ascii="Times" w:hAnsi="Times" w:cs="Times"/>
                <w:iCs/>
              </w:rPr>
              <w:t>A UE can perform SL reception of PSCCH and RSRP measurement for sensing during its SL DRX inactive time.</w:t>
            </w:r>
          </w:p>
          <w:p w14:paraId="3FB9020B" w14:textId="77777777" w:rsidR="00A1002F" w:rsidRPr="00FA5081" w:rsidRDefault="00A1002F" w:rsidP="006A7B68">
            <w:pPr>
              <w:numPr>
                <w:ilvl w:val="0"/>
                <w:numId w:val="10"/>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When such reception and measurement is performed, whether it is subject to specification, or is up to UE implementation</w:t>
            </w:r>
          </w:p>
          <w:p w14:paraId="38F47FA4" w14:textId="2B811B79" w:rsidR="00A1002F" w:rsidRPr="001932A1" w:rsidRDefault="00A1002F" w:rsidP="006A7B68">
            <w:pPr>
              <w:numPr>
                <w:ilvl w:val="0"/>
                <w:numId w:val="10"/>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Other details</w:t>
            </w:r>
          </w:p>
        </w:tc>
      </w:tr>
    </w:tbl>
    <w:p w14:paraId="3FDA31DD" w14:textId="3CF0287C" w:rsidR="00A1002F" w:rsidRDefault="00A1002F" w:rsidP="00F01A56">
      <w:pPr>
        <w:jc w:val="both"/>
      </w:pPr>
    </w:p>
    <w:p w14:paraId="6BA960DE" w14:textId="0B157F8B" w:rsidR="00647296" w:rsidRDefault="00647296" w:rsidP="00F01A56">
      <w:pPr>
        <w:jc w:val="both"/>
      </w:pPr>
      <w:r>
        <w:t xml:space="preserve">Based on this agreement, RAN1 needs to define whether there are some rules or specification so that the UE performs sensing during its inactive </w:t>
      </w:r>
      <w:r w:rsidR="00B03D83">
        <w:t>time,</w:t>
      </w:r>
      <w:r w:rsidR="00853A78">
        <w:t xml:space="preserve"> </w:t>
      </w:r>
      <w:r>
        <w:t xml:space="preserve">or it is up to UE implementation. In our view, a UE should mainly perform the sensing operation during its SL-DRX active time – if not the power saving gains from SL-DRX are diminished. </w:t>
      </w:r>
    </w:p>
    <w:p w14:paraId="08926354" w14:textId="10FF0536" w:rsidR="00647296" w:rsidRPr="001932A1" w:rsidRDefault="00287CA1" w:rsidP="001932A1">
      <w:pPr>
        <w:pStyle w:val="Observation"/>
        <w:ind w:left="1701" w:hanging="1701"/>
        <w:jc w:val="both"/>
        <w:rPr>
          <w:lang w:val="en-US"/>
        </w:rPr>
      </w:pPr>
      <w:bookmarkStart w:id="12" w:name="_Toc92826098"/>
      <w:r w:rsidRPr="005C1C00">
        <w:t>By performing sensing only during the SL DRX time, a UE attains the power saving benefits of the SL DX procedure</w:t>
      </w:r>
      <w:r>
        <w:t>.</w:t>
      </w:r>
      <w:bookmarkEnd w:id="12"/>
    </w:p>
    <w:p w14:paraId="644DEA5F" w14:textId="01D0D678" w:rsidR="00647296" w:rsidRDefault="00647296" w:rsidP="00F01A56">
      <w:pPr>
        <w:jc w:val="both"/>
      </w:pPr>
      <w:r>
        <w:t xml:space="preserve">However, under some conditions, it is important that a UE </w:t>
      </w:r>
      <w:r w:rsidR="00F42F6B">
        <w:t xml:space="preserve">additionally </w:t>
      </w:r>
      <w:r>
        <w:t xml:space="preserve">performs sensing outside of its SL DRX active time. </w:t>
      </w:r>
      <w:r w:rsidR="002E2743">
        <w:t>For example, i</w:t>
      </w:r>
      <w:r w:rsidR="00336F10">
        <w:t xml:space="preserve">n case a UE cannot </w:t>
      </w:r>
      <w:r w:rsidR="003C119D">
        <w:t>fulfil</w:t>
      </w:r>
      <w:r w:rsidR="00336F10">
        <w:t xml:space="preserve"> a minimum sensing window</w:t>
      </w:r>
      <w:r w:rsidR="00EE33F7">
        <w:t xml:space="preserve"> defined by </w:t>
      </w:r>
      <w:proofErr w:type="spellStart"/>
      <w:r w:rsidR="00EE33F7">
        <w:t>M</w:t>
      </w:r>
      <w:r w:rsidR="00EE33F7" w:rsidRPr="00EE33F7">
        <w:rPr>
          <w:vertAlign w:val="subscript"/>
        </w:rPr>
        <w:t>min</w:t>
      </w:r>
      <w:proofErr w:type="spellEnd"/>
      <w:r w:rsidR="00EE33F7">
        <w:t xml:space="preserve"> during its SL DRX Active time then the UE should extend the sensing operation to the SL DRX </w:t>
      </w:r>
      <w:r w:rsidR="00531823">
        <w:t>i</w:t>
      </w:r>
      <w:r w:rsidR="00EE33F7">
        <w:t>nactive time until reaching th</w:t>
      </w:r>
      <w:r w:rsidR="00531823">
        <w:t>is</w:t>
      </w:r>
      <w:r w:rsidR="00EE33F7">
        <w:t xml:space="preserve"> value </w:t>
      </w:r>
      <w:proofErr w:type="spellStart"/>
      <w:r w:rsidR="00EE33F7">
        <w:t>M</w:t>
      </w:r>
      <w:r w:rsidR="00EE33F7" w:rsidRPr="00EE33F7">
        <w:rPr>
          <w:vertAlign w:val="subscript"/>
        </w:rPr>
        <w:t>min</w:t>
      </w:r>
      <w:proofErr w:type="spellEnd"/>
      <w:r w:rsidR="00EE33F7">
        <w:t>.</w:t>
      </w:r>
      <w:r w:rsidR="00336F10">
        <w:t xml:space="preserve"> </w:t>
      </w:r>
      <w:r w:rsidR="00EE33F7">
        <w:t>The rationale behind this operation is that i</w:t>
      </w:r>
      <w:r>
        <w:t xml:space="preserve">f this sensing window </w:t>
      </w:r>
      <w:proofErr w:type="spellStart"/>
      <w:r w:rsidR="00EE33F7">
        <w:t>M</w:t>
      </w:r>
      <w:r w:rsidR="00EE33F7" w:rsidRPr="00EE33F7">
        <w:rPr>
          <w:vertAlign w:val="subscript"/>
        </w:rPr>
        <w:t>min</w:t>
      </w:r>
      <w:proofErr w:type="spellEnd"/>
      <w:r w:rsidR="00EE33F7">
        <w:t xml:space="preserve"> </w:t>
      </w:r>
      <w:r>
        <w:t>is not fulfilled the likelihood of collisions is increased</w:t>
      </w:r>
      <w:r w:rsidR="000975EB">
        <w:t>.</w:t>
      </w:r>
      <w:r>
        <w:t xml:space="preserve"> </w:t>
      </w:r>
      <w:r w:rsidR="00EE33F7">
        <w:t xml:space="preserve">Additionally, in most cases it is better in terms of power saving to extend the sensing operation up to a value </w:t>
      </w:r>
      <w:proofErr w:type="spellStart"/>
      <w:r w:rsidR="00EE33F7">
        <w:t>M</w:t>
      </w:r>
      <w:r w:rsidR="00EE33F7" w:rsidRPr="00EE33F7">
        <w:rPr>
          <w:vertAlign w:val="subscript"/>
        </w:rPr>
        <w:t>min</w:t>
      </w:r>
      <w:proofErr w:type="spellEnd"/>
      <w:r w:rsidR="00EE33F7">
        <w:t xml:space="preserve"> than performing a retransmission – including the associated sensing operation</w:t>
      </w:r>
      <w:r w:rsidR="00531823">
        <w:t xml:space="preserve"> – due to a collision reached by the reduced sensing time</w:t>
      </w:r>
      <w:r w:rsidR="00EE33F7">
        <w:t>.</w:t>
      </w:r>
    </w:p>
    <w:p w14:paraId="43A2EA03" w14:textId="65A3EB16" w:rsidR="00A1002F" w:rsidRDefault="00647296" w:rsidP="001932A1">
      <w:pPr>
        <w:pStyle w:val="Proposal"/>
      </w:pPr>
      <w:bookmarkStart w:id="13" w:name="_Toc92826113"/>
      <w:r>
        <w:t xml:space="preserve">In case </w:t>
      </w:r>
      <w:r w:rsidR="00EE33F7">
        <w:t>a</w:t>
      </w:r>
      <w:r>
        <w:t xml:space="preserve"> minimum sensing window </w:t>
      </w:r>
      <w:proofErr w:type="spellStart"/>
      <w:r w:rsidRPr="001932A1">
        <w:rPr>
          <w:i/>
        </w:rPr>
        <w:t>M</w:t>
      </w:r>
      <w:r w:rsidR="00336F10" w:rsidRPr="00336F10">
        <w:rPr>
          <w:i/>
          <w:vertAlign w:val="subscript"/>
        </w:rPr>
        <w:t>min</w:t>
      </w:r>
      <w:proofErr w:type="spellEnd"/>
      <w:r>
        <w:t xml:space="preserve"> is not fulfilled by the sensing performed during the SL DRX active time, the UE</w:t>
      </w:r>
      <w:r w:rsidR="00EB4E6E">
        <w:t xml:space="preserve"> additionally</w:t>
      </w:r>
      <w:r>
        <w:t xml:space="preserve"> performs sensing during its SL DRX inactive time </w:t>
      </w:r>
      <w:r w:rsidR="00EB4E6E">
        <w:t xml:space="preserve">to </w:t>
      </w:r>
      <w:r w:rsidR="003C119D">
        <w:t>fulfil</w:t>
      </w:r>
      <w:r>
        <w:t xml:space="preserve"> </w:t>
      </w:r>
      <w:proofErr w:type="spellStart"/>
      <w:r w:rsidRPr="001932A1">
        <w:rPr>
          <w:i/>
        </w:rPr>
        <w:t>M</w:t>
      </w:r>
      <w:r w:rsidR="00364458" w:rsidRPr="00364458">
        <w:rPr>
          <w:i/>
          <w:vertAlign w:val="subscript"/>
        </w:rPr>
        <w:t>min</w:t>
      </w:r>
      <w:proofErr w:type="spellEnd"/>
      <w:r>
        <w:t>.</w:t>
      </w:r>
      <w:bookmarkEnd w:id="13"/>
      <w:r>
        <w:t xml:space="preserve"> </w:t>
      </w:r>
    </w:p>
    <w:p w14:paraId="17A9559B" w14:textId="01D22F68" w:rsidR="00956B73" w:rsidRDefault="00956B73" w:rsidP="00F01A56">
      <w:pPr>
        <w:jc w:val="both"/>
      </w:pPr>
      <w:r w:rsidRPr="00B523B8">
        <w:rPr>
          <w:noProof/>
        </w:rPr>
        <mc:AlternateContent>
          <mc:Choice Requires="wps">
            <w:drawing>
              <wp:anchor distT="45720" distB="45720" distL="114300" distR="114300" simplePos="0" relativeHeight="251658240" behindDoc="0" locked="0" layoutInCell="1" allowOverlap="1" wp14:anchorId="6FC75F92" wp14:editId="087F8A3A">
                <wp:simplePos x="0" y="0"/>
                <wp:positionH relativeFrom="margin">
                  <wp:align>left</wp:align>
                </wp:positionH>
                <wp:positionV relativeFrom="paragraph">
                  <wp:posOffset>532341</wp:posOffset>
                </wp:positionV>
                <wp:extent cx="6085840" cy="1404620"/>
                <wp:effectExtent l="0" t="0" r="10160" b="158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1404620"/>
                        </a:xfrm>
                        <a:prstGeom prst="rect">
                          <a:avLst/>
                        </a:prstGeom>
                        <a:solidFill>
                          <a:srgbClr val="FFFFFF"/>
                        </a:solidFill>
                        <a:ln w="9525">
                          <a:solidFill>
                            <a:srgbClr val="000000"/>
                          </a:solidFill>
                          <a:miter lim="800000"/>
                          <a:headEnd/>
                          <a:tailEnd/>
                        </a:ln>
                      </wps:spPr>
                      <wps:txbx>
                        <w:txbxContent>
                          <w:p w14:paraId="4B9070B0" w14:textId="77777777" w:rsidR="00DB11AF" w:rsidRPr="00FD122E" w:rsidRDefault="00DB11AF" w:rsidP="00887041">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52A1E155" w14:textId="172B9645" w:rsidR="00DB11AF" w:rsidRPr="00FD122E" w:rsidRDefault="00DB11AF" w:rsidP="00887041">
                            <w:pPr>
                              <w:jc w:val="both"/>
                              <w:rPr>
                                <w:rFonts w:ascii="Times" w:eastAsia="Batang" w:hAnsi="Times" w:cs="Times"/>
                                <w:lang w:eastAsia="x-none"/>
                              </w:rPr>
                            </w:pPr>
                            <w:r w:rsidRPr="00FD122E">
                              <w:rPr>
                                <w:rFonts w:ascii="Times" w:eastAsia="Batang" w:hAnsi="Times" w:cs="Times"/>
                                <w:color w:val="000000"/>
                                <w:lang w:eastAsia="en-US"/>
                              </w:rPr>
                              <w:t>When SL DRX active time of Rx-UE is provided by the higher layer for candidate resource selection (including resource (re)selection and re-evaluation/pre-emption checking), t</w:t>
                            </w:r>
                            <w:r w:rsidRPr="00FD122E">
                              <w:rPr>
                                <w:rFonts w:ascii="Times" w:eastAsia="Batang" w:hAnsi="Times" w:cs="Times"/>
                                <w:lang w:eastAsia="x-none"/>
                              </w:rPr>
                              <w:t xml:space="preserve">he following working assumption is confirmed with option 2 as agreement (with modification in </w:t>
                            </w:r>
                            <w:r w:rsidRPr="00FD122E">
                              <w:rPr>
                                <w:rFonts w:ascii="Times" w:eastAsia="Batang" w:hAnsi="Times" w:cs="Times"/>
                                <w:color w:val="FF0000"/>
                                <w:lang w:eastAsia="x-none"/>
                              </w:rPr>
                              <w:t>RED</w:t>
                            </w:r>
                            <w:r w:rsidRPr="00FD122E">
                              <w:rPr>
                                <w:rFonts w:ascii="Times" w:eastAsia="Batang" w:hAnsi="Times" w:cs="Times"/>
                                <w:lang w:eastAsia="x-none"/>
                              </w:rPr>
                              <w:t>)</w:t>
                            </w:r>
                          </w:p>
                          <w:p w14:paraId="274E6CBF" w14:textId="77777777" w:rsidR="00DB11AF" w:rsidRPr="00FD122E" w:rsidRDefault="00DB11AF" w:rsidP="00887041">
                            <w:pPr>
                              <w:rPr>
                                <w:rFonts w:ascii="Times" w:eastAsia="Batang" w:hAnsi="Times" w:cs="Times"/>
                                <w:b/>
                                <w:bCs/>
                                <w:highlight w:val="darkYellow"/>
                                <w:lang w:eastAsia="en-US"/>
                              </w:rPr>
                            </w:pPr>
                            <w:r w:rsidRPr="00FD122E">
                              <w:rPr>
                                <w:rFonts w:ascii="Times" w:eastAsia="Batang" w:hAnsi="Times" w:cs="Times"/>
                                <w:b/>
                                <w:bCs/>
                                <w:highlight w:val="darkYellow"/>
                                <w:lang w:eastAsia="en-US"/>
                              </w:rPr>
                              <w:t>Working Assumption (RAN1#106bis-e)</w:t>
                            </w:r>
                          </w:p>
                          <w:p w14:paraId="06AEA053" w14:textId="77777777" w:rsidR="00DB11AF" w:rsidRPr="00FD122E" w:rsidRDefault="00DB11AF" w:rsidP="00887041">
                            <w:pPr>
                              <w:jc w:val="both"/>
                              <w:rPr>
                                <w:rFonts w:ascii="Times" w:eastAsia="Batang" w:hAnsi="Times" w:cs="Times"/>
                                <w:lang w:eastAsia="en-US"/>
                              </w:rPr>
                            </w:pPr>
                            <w:r w:rsidRPr="00FD122E">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FD122E">
                              <w:rPr>
                                <w:rFonts w:ascii="Times" w:eastAsia="Batang" w:hAnsi="Times" w:cs="Times"/>
                                <w:lang w:eastAsia="en-US"/>
                              </w:rPr>
                              <w:t>taking into account</w:t>
                            </w:r>
                            <w:proofErr w:type="gramEnd"/>
                            <w:r w:rsidRPr="00FD122E">
                              <w:rPr>
                                <w:rFonts w:ascii="Times" w:eastAsia="Batang" w:hAnsi="Times" w:cs="Times"/>
                                <w:lang w:eastAsia="en-US"/>
                              </w:rPr>
                              <w:t xml:space="preserve"> the indicated active time from MAC layer:</w:t>
                            </w:r>
                          </w:p>
                          <w:p w14:paraId="3A5541EB" w14:textId="77777777" w:rsidR="00DB11AF" w:rsidRPr="00FD122E" w:rsidRDefault="00DB11AF" w:rsidP="006A7B68">
                            <w:pPr>
                              <w:numPr>
                                <w:ilvl w:val="0"/>
                                <w:numId w:val="10"/>
                              </w:numPr>
                              <w:overflowPunct/>
                              <w:autoSpaceDE/>
                              <w:autoSpaceDN/>
                              <w:adjustRightInd/>
                              <w:spacing w:after="0"/>
                              <w:jc w:val="both"/>
                              <w:textAlignment w:val="auto"/>
                              <w:rPr>
                                <w:rFonts w:ascii="Times" w:eastAsia="Batang" w:hAnsi="Times" w:cs="Times"/>
                                <w:lang w:eastAsia="x-none"/>
                              </w:rPr>
                            </w:pPr>
                            <w:r w:rsidRPr="00FD122E">
                              <w:rPr>
                                <w:rFonts w:ascii="Times" w:eastAsia="Batang" w:hAnsi="Times" w:cs="Times"/>
                                <w:lang w:eastAsia="x-none"/>
                              </w:rPr>
                              <w:t>Option 2: PHY layer selects and reports candidate resources in which at least a subset of the candidate resources is within the indicated active time of the RX UE</w:t>
                            </w:r>
                          </w:p>
                          <w:p w14:paraId="73CEAD4F"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Details on when the number of subsets of candidate resource is less than the threshold</w:t>
                            </w:r>
                          </w:p>
                          <w:p w14:paraId="5ADBA0D7"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 xml:space="preserve">FFS: The subset of candidate resource outside of the active time should consider each inactive </w:t>
                            </w:r>
                            <w:proofErr w:type="gramStart"/>
                            <w:r w:rsidRPr="00FD122E">
                              <w:rPr>
                                <w:rFonts w:ascii="Times" w:eastAsia="Batang" w:hAnsi="Times" w:cs="Times"/>
                                <w:color w:val="FF0000"/>
                                <w:lang w:eastAsia="x-none"/>
                              </w:rPr>
                              <w:t>time period</w:t>
                            </w:r>
                            <w:proofErr w:type="gramEnd"/>
                          </w:p>
                          <w:p w14:paraId="36B63CBC"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UE selection of resource selection window to overlap with indicated RX UE active time</w:t>
                            </w:r>
                          </w:p>
                          <w:p w14:paraId="6A4FEA45" w14:textId="1576C356" w:rsidR="00DB11AF" w:rsidRPr="00764193" w:rsidRDefault="00DB11AF" w:rsidP="00764193">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Whether it is up to UE implementation to report candidate resources only within the indicated active time of the RX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C75F92" id="_x0000_t202" coordsize="21600,21600" o:spt="202" path="m,l,21600r21600,l21600,xe">
                <v:stroke joinstyle="miter"/>
                <v:path gradientshapeok="t" o:connecttype="rect"/>
              </v:shapetype>
              <v:shape id="Text Box 2" o:spid="_x0000_s1026" type="#_x0000_t202" style="position:absolute;left:0;text-align:left;margin-left:0;margin-top:41.9pt;width:479.2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">
                <v:textbox style="mso-fit-shape-to-text:t">
                  <w:txbxContent>
                    <w:p w14:paraId="4B9070B0" w14:textId="77777777" w:rsidR="00DB11AF" w:rsidRPr="00FD122E" w:rsidRDefault="00DB11AF" w:rsidP="00887041">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52A1E155" w14:textId="172B9645" w:rsidR="00DB11AF" w:rsidRPr="00FD122E" w:rsidRDefault="00DB11AF" w:rsidP="00887041">
                      <w:pPr>
                        <w:jc w:val="both"/>
                        <w:rPr>
                          <w:rFonts w:ascii="Times" w:eastAsia="Batang" w:hAnsi="Times" w:cs="Times"/>
                          <w:lang w:eastAsia="x-none"/>
                        </w:rPr>
                      </w:pPr>
                      <w:r w:rsidRPr="00FD122E">
                        <w:rPr>
                          <w:rFonts w:ascii="Times" w:eastAsia="Batang" w:hAnsi="Times" w:cs="Times"/>
                          <w:color w:val="000000"/>
                          <w:lang w:eastAsia="en-US"/>
                        </w:rPr>
                        <w:t>When SL DRX active time of Rx-UE is provided by the higher layer for candidate resource selection (including resource (re)selection and re-evaluation/pre-emption checking), t</w:t>
                      </w:r>
                      <w:r w:rsidRPr="00FD122E">
                        <w:rPr>
                          <w:rFonts w:ascii="Times" w:eastAsia="Batang" w:hAnsi="Times" w:cs="Times"/>
                          <w:lang w:eastAsia="x-none"/>
                        </w:rPr>
                        <w:t xml:space="preserve">he following working assumption is confirmed with option 2 as agreement (with modification in </w:t>
                      </w:r>
                      <w:r w:rsidRPr="00FD122E">
                        <w:rPr>
                          <w:rFonts w:ascii="Times" w:eastAsia="Batang" w:hAnsi="Times" w:cs="Times"/>
                          <w:color w:val="FF0000"/>
                          <w:lang w:eastAsia="x-none"/>
                        </w:rPr>
                        <w:t>RED</w:t>
                      </w:r>
                      <w:r w:rsidRPr="00FD122E">
                        <w:rPr>
                          <w:rFonts w:ascii="Times" w:eastAsia="Batang" w:hAnsi="Times" w:cs="Times"/>
                          <w:lang w:eastAsia="x-none"/>
                        </w:rPr>
                        <w:t>)</w:t>
                      </w:r>
                    </w:p>
                    <w:p w14:paraId="274E6CBF" w14:textId="77777777" w:rsidR="00DB11AF" w:rsidRPr="00FD122E" w:rsidRDefault="00DB11AF" w:rsidP="00887041">
                      <w:pPr>
                        <w:rPr>
                          <w:rFonts w:ascii="Times" w:eastAsia="Batang" w:hAnsi="Times" w:cs="Times"/>
                          <w:b/>
                          <w:bCs/>
                          <w:highlight w:val="darkYellow"/>
                          <w:lang w:eastAsia="en-US"/>
                        </w:rPr>
                      </w:pPr>
                      <w:r w:rsidRPr="00FD122E">
                        <w:rPr>
                          <w:rFonts w:ascii="Times" w:eastAsia="Batang" w:hAnsi="Times" w:cs="Times"/>
                          <w:b/>
                          <w:bCs/>
                          <w:highlight w:val="darkYellow"/>
                          <w:lang w:eastAsia="en-US"/>
                        </w:rPr>
                        <w:t>Working Assumption (RAN1#106bis-e)</w:t>
                      </w:r>
                    </w:p>
                    <w:p w14:paraId="06AEA053" w14:textId="77777777" w:rsidR="00DB11AF" w:rsidRPr="00FD122E" w:rsidRDefault="00DB11AF" w:rsidP="00887041">
                      <w:pPr>
                        <w:jc w:val="both"/>
                        <w:rPr>
                          <w:rFonts w:ascii="Times" w:eastAsia="Batang" w:hAnsi="Times" w:cs="Times"/>
                          <w:lang w:eastAsia="en-US"/>
                        </w:rPr>
                      </w:pPr>
                      <w:r w:rsidRPr="00FD122E">
                        <w:rPr>
                          <w:rFonts w:ascii="Times" w:eastAsia="Batang" w:hAnsi="Times" w:cs="Times"/>
                          <w:lang w:eastAsia="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FD122E">
                        <w:rPr>
                          <w:rFonts w:ascii="Times" w:eastAsia="Batang" w:hAnsi="Times" w:cs="Times"/>
                          <w:lang w:eastAsia="en-US"/>
                        </w:rPr>
                        <w:t>taking into account</w:t>
                      </w:r>
                      <w:proofErr w:type="gramEnd"/>
                      <w:r w:rsidRPr="00FD122E">
                        <w:rPr>
                          <w:rFonts w:ascii="Times" w:eastAsia="Batang" w:hAnsi="Times" w:cs="Times"/>
                          <w:lang w:eastAsia="en-US"/>
                        </w:rPr>
                        <w:t xml:space="preserve"> the indicated active time from MAC layer:</w:t>
                      </w:r>
                    </w:p>
                    <w:p w14:paraId="3A5541EB" w14:textId="77777777" w:rsidR="00DB11AF" w:rsidRPr="00FD122E" w:rsidRDefault="00DB11AF" w:rsidP="006A7B68">
                      <w:pPr>
                        <w:numPr>
                          <w:ilvl w:val="0"/>
                          <w:numId w:val="10"/>
                        </w:numPr>
                        <w:overflowPunct/>
                        <w:autoSpaceDE/>
                        <w:autoSpaceDN/>
                        <w:adjustRightInd/>
                        <w:spacing w:after="0"/>
                        <w:jc w:val="both"/>
                        <w:textAlignment w:val="auto"/>
                        <w:rPr>
                          <w:rFonts w:ascii="Times" w:eastAsia="Batang" w:hAnsi="Times" w:cs="Times"/>
                          <w:lang w:eastAsia="x-none"/>
                        </w:rPr>
                      </w:pPr>
                      <w:r w:rsidRPr="00FD122E">
                        <w:rPr>
                          <w:rFonts w:ascii="Times" w:eastAsia="Batang" w:hAnsi="Times" w:cs="Times"/>
                          <w:lang w:eastAsia="x-none"/>
                        </w:rPr>
                        <w:t>Option 2: PHY layer selects and reports candidate resources in which at least a subset of the candidate resources is within the indicated active time of the RX UE</w:t>
                      </w:r>
                    </w:p>
                    <w:p w14:paraId="73CEAD4F"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Details on when the number of subsets of candidate resource is less than the threshold</w:t>
                      </w:r>
                    </w:p>
                    <w:p w14:paraId="5ADBA0D7"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 xml:space="preserve">FFS: The subset of candidate resource outside of the active time should consider each inactive </w:t>
                      </w:r>
                      <w:proofErr w:type="gramStart"/>
                      <w:r w:rsidRPr="00FD122E">
                        <w:rPr>
                          <w:rFonts w:ascii="Times" w:eastAsia="Batang" w:hAnsi="Times" w:cs="Times"/>
                          <w:color w:val="FF0000"/>
                          <w:lang w:eastAsia="x-none"/>
                        </w:rPr>
                        <w:t>time period</w:t>
                      </w:r>
                      <w:proofErr w:type="gramEnd"/>
                    </w:p>
                    <w:p w14:paraId="36B63CBC" w14:textId="77777777" w:rsidR="00DB11AF" w:rsidRPr="00FD122E" w:rsidRDefault="00DB11AF" w:rsidP="006A7B68">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UE selection of resource selection window to overlap with indicated RX UE active time</w:t>
                      </w:r>
                    </w:p>
                    <w:p w14:paraId="6A4FEA45" w14:textId="1576C356" w:rsidR="00DB11AF" w:rsidRPr="00764193" w:rsidRDefault="00DB11AF" w:rsidP="00764193">
                      <w:pPr>
                        <w:numPr>
                          <w:ilvl w:val="1"/>
                          <w:numId w:val="10"/>
                        </w:numPr>
                        <w:overflowPunct/>
                        <w:autoSpaceDE/>
                        <w:autoSpaceDN/>
                        <w:adjustRightInd/>
                        <w:spacing w:after="0"/>
                        <w:jc w:val="both"/>
                        <w:textAlignment w:val="auto"/>
                        <w:rPr>
                          <w:rFonts w:ascii="Times" w:eastAsia="Batang" w:hAnsi="Times" w:cs="Times"/>
                          <w:color w:val="FF0000"/>
                          <w:lang w:eastAsia="x-none"/>
                        </w:rPr>
                      </w:pPr>
                      <w:r w:rsidRPr="00FD122E">
                        <w:rPr>
                          <w:rFonts w:ascii="Times" w:eastAsia="Batang" w:hAnsi="Times" w:cs="Times"/>
                          <w:color w:val="FF0000"/>
                          <w:lang w:eastAsia="x-none"/>
                        </w:rPr>
                        <w:t>FFS: Whether it is up to UE implementation to report candidate resources only within the indicated active time of the RX UE</w:t>
                      </w:r>
                    </w:p>
                  </w:txbxContent>
                </v:textbox>
                <w10:wrap type="square" anchorx="margin"/>
              </v:shape>
            </w:pict>
          </mc:Fallback>
        </mc:AlternateContent>
      </w:r>
      <w:r w:rsidR="00531823">
        <w:t>Moreover, concerning the SL DRX operation and its relationship with RAN1 procedures, d</w:t>
      </w:r>
      <w:r w:rsidR="00B523B8" w:rsidRPr="00B523B8">
        <w:t>uring RAN1#107-e the following agreement was reached regarding the candidate resources to be reported by PHY layer to MAC layer during SL-DRX operation.</w:t>
      </w:r>
    </w:p>
    <w:p w14:paraId="1569B409" w14:textId="77777777" w:rsidR="000408F0" w:rsidRDefault="000408F0" w:rsidP="00F01A56">
      <w:pPr>
        <w:jc w:val="both"/>
      </w:pPr>
    </w:p>
    <w:p w14:paraId="2D9D2227" w14:textId="3EDA9C13" w:rsidR="000408F0" w:rsidRDefault="009101DC" w:rsidP="00F01A56">
      <w:pPr>
        <w:jc w:val="both"/>
      </w:pPr>
      <w:r>
        <w:t xml:space="preserve">In this regard, </w:t>
      </w:r>
      <w:r w:rsidR="000408F0">
        <w:t xml:space="preserve">RAN1 received an LS from </w:t>
      </w:r>
      <w:r w:rsidR="000408F0" w:rsidRPr="00B03D83">
        <w:t>RAN2 [</w:t>
      </w:r>
      <w:r w:rsidR="004F09EF" w:rsidRPr="00B03D83">
        <w:t>4</w:t>
      </w:r>
      <w:r w:rsidR="000408F0" w:rsidRPr="00B03D83">
        <w:t>] a</w:t>
      </w:r>
      <w:r w:rsidR="000408F0">
        <w:t xml:space="preserve">greeing </w:t>
      </w:r>
      <w:r>
        <w:t xml:space="preserve">on the </w:t>
      </w:r>
      <w:r w:rsidR="00EB08F3">
        <w:t xml:space="preserve">procedure that </w:t>
      </w:r>
      <w:r w:rsidR="000408F0" w:rsidRPr="000408F0">
        <w:t xml:space="preserve">MAC </w:t>
      </w:r>
      <w:r>
        <w:t xml:space="preserve">layer </w:t>
      </w:r>
      <w:r w:rsidR="000408F0" w:rsidRPr="000408F0">
        <w:t>indicat</w:t>
      </w:r>
      <w:r w:rsidR="00EB08F3">
        <w:t>es</w:t>
      </w:r>
      <w:r w:rsidR="000408F0" w:rsidRPr="000408F0">
        <w:t xml:space="preserve"> the </w:t>
      </w:r>
      <w:r w:rsidR="000408F0">
        <w:t>“</w:t>
      </w:r>
      <w:r w:rsidR="000408F0" w:rsidRPr="000408F0">
        <w:t>active time</w:t>
      </w:r>
      <w:r w:rsidR="000408F0">
        <w:t>”</w:t>
      </w:r>
      <w:r w:rsidR="000408F0" w:rsidRPr="000408F0">
        <w:t xml:space="preserve"> information to PHY</w:t>
      </w:r>
      <w:r>
        <w:t xml:space="preserve"> layer</w:t>
      </w:r>
      <w:r w:rsidR="000408F0" w:rsidRPr="000408F0">
        <w:t>. For the definition of “active time”, the following agreement was made</w:t>
      </w:r>
      <w:r w:rsidR="000408F0">
        <w:t xml:space="preserve"> in RAN2:</w:t>
      </w:r>
    </w:p>
    <w:tbl>
      <w:tblPr>
        <w:tblStyle w:val="TableGrid"/>
        <w:tblW w:w="0" w:type="auto"/>
        <w:tblLook w:val="04A0" w:firstRow="1" w:lastRow="0" w:firstColumn="1" w:lastColumn="0" w:noHBand="0" w:noVBand="1"/>
      </w:tblPr>
      <w:tblGrid>
        <w:gridCol w:w="9629"/>
      </w:tblGrid>
      <w:tr w:rsidR="000408F0" w14:paraId="6880CE74" w14:textId="77777777" w:rsidTr="000408F0">
        <w:tc>
          <w:tcPr>
            <w:tcW w:w="9629" w:type="dxa"/>
          </w:tcPr>
          <w:p w14:paraId="7B6B9003" w14:textId="254A2CAA" w:rsidR="000408F0" w:rsidRPr="000408F0" w:rsidRDefault="000408F0" w:rsidP="00F01A56">
            <w:pPr>
              <w:jc w:val="both"/>
              <w:rPr>
                <w:i/>
                <w:iCs/>
              </w:rPr>
            </w:pPr>
            <w:r w:rsidRPr="000408F0">
              <w:rPr>
                <w:i/>
                <w:iCs/>
              </w:rPr>
              <w:t>TX UE shall select initial transmission resource only in the RX UE’s active time where SL DRX timers are running now or will be running in future (at least on-duration timer). Further details of active time can be considered later. FFS on spec impact.</w:t>
            </w:r>
          </w:p>
        </w:tc>
      </w:tr>
    </w:tbl>
    <w:p w14:paraId="657991C2" w14:textId="33CA1C50" w:rsidR="00831029" w:rsidRDefault="005D2B83" w:rsidP="00F85CB4">
      <w:pPr>
        <w:jc w:val="both"/>
      </w:pPr>
      <w:r>
        <w:rPr>
          <w:lang w:val="en-US"/>
        </w:rPr>
        <w:t xml:space="preserve">In order to </w:t>
      </w:r>
      <w:r w:rsidR="006F20F9">
        <w:rPr>
          <w:lang w:val="en-US"/>
        </w:rPr>
        <w:t>maximize</w:t>
      </w:r>
      <w:r>
        <w:rPr>
          <w:lang w:val="en-US"/>
        </w:rPr>
        <w:t xml:space="preserve"> the successful transmission </w:t>
      </w:r>
      <w:r w:rsidR="00294953">
        <w:rPr>
          <w:lang w:val="en-US"/>
        </w:rPr>
        <w:t xml:space="preserve">rate </w:t>
      </w:r>
      <w:r>
        <w:rPr>
          <w:lang w:val="en-US"/>
        </w:rPr>
        <w:t>of the initial transmission</w:t>
      </w:r>
      <w:r w:rsidR="00294953">
        <w:rPr>
          <w:lang w:val="en-US"/>
        </w:rPr>
        <w:t xml:space="preserve"> (in line with the RAN2 agreement)</w:t>
      </w:r>
      <w:r>
        <w:rPr>
          <w:lang w:val="en-US"/>
        </w:rPr>
        <w:t xml:space="preserve"> and </w:t>
      </w:r>
      <w:r w:rsidR="00294953">
        <w:rPr>
          <w:lang w:val="en-US"/>
        </w:rPr>
        <w:t xml:space="preserve">also of the </w:t>
      </w:r>
      <w:r>
        <w:rPr>
          <w:lang w:val="en-US"/>
        </w:rPr>
        <w:t xml:space="preserve">subsequent re-transmissions, we propose that </w:t>
      </w:r>
      <w:r w:rsidR="00831029" w:rsidRPr="00831029">
        <w:t xml:space="preserve">the </w:t>
      </w:r>
      <w:r w:rsidR="00F1168C">
        <w:t xml:space="preserve">PHY layer of the </w:t>
      </w:r>
      <w:r w:rsidR="00865D1E">
        <w:t xml:space="preserve">Tx </w:t>
      </w:r>
      <w:r w:rsidR="00831029" w:rsidRPr="00831029">
        <w:t xml:space="preserve">UE </w:t>
      </w:r>
      <w:r w:rsidR="00F85CB4">
        <w:t>maximize the</w:t>
      </w:r>
      <w:r w:rsidR="006F20F9">
        <w:t xml:space="preserve"> </w:t>
      </w:r>
      <w:proofErr w:type="gramStart"/>
      <w:r w:rsidR="0017015C">
        <w:t>amount</w:t>
      </w:r>
      <w:proofErr w:type="gramEnd"/>
      <w:r w:rsidR="0017015C">
        <w:t xml:space="preserve"> of </w:t>
      </w:r>
      <w:r w:rsidR="0017015C" w:rsidRPr="00831029">
        <w:t>report</w:t>
      </w:r>
      <w:r w:rsidR="0017015C">
        <w:t xml:space="preserve">ed </w:t>
      </w:r>
      <w:r w:rsidR="00DE1D8D" w:rsidRPr="00831029">
        <w:t xml:space="preserve">resources </w:t>
      </w:r>
      <w:r w:rsidR="00013729">
        <w:t xml:space="preserve">(to MAC layer) </w:t>
      </w:r>
      <w:r w:rsidR="00831029" w:rsidRPr="00831029">
        <w:t>which are within the indicated active time of the Rx UE</w:t>
      </w:r>
      <w:r w:rsidR="00C46557">
        <w:t xml:space="preserve">. By doing this the Tx UE can ensure with a higher likelihood </w:t>
      </w:r>
      <w:r w:rsidR="00831029" w:rsidRPr="00831029">
        <w:t>that the Rx UE will be able to receive the transmission</w:t>
      </w:r>
      <w:r w:rsidR="00865D1E">
        <w:t xml:space="preserve"> and </w:t>
      </w:r>
      <w:r w:rsidR="00DE1D8D">
        <w:t xml:space="preserve">it is </w:t>
      </w:r>
      <w:r w:rsidR="00865D1E">
        <w:t>align</w:t>
      </w:r>
      <w:r w:rsidR="00DE1D8D">
        <w:t>ed</w:t>
      </w:r>
      <w:r w:rsidR="00865D1E">
        <w:t xml:space="preserve"> with the MAC</w:t>
      </w:r>
      <w:r w:rsidR="00964709">
        <w:t xml:space="preserve"> layer</w:t>
      </w:r>
      <w:r w:rsidR="00865D1E">
        <w:t xml:space="preserve"> </w:t>
      </w:r>
      <w:r w:rsidR="00964709">
        <w:t>“</w:t>
      </w:r>
      <w:r w:rsidR="00865D1E">
        <w:t>active time</w:t>
      </w:r>
      <w:r w:rsidR="00964709">
        <w:t>”</w:t>
      </w:r>
      <w:r w:rsidR="00865D1E">
        <w:t xml:space="preserve"> indication</w:t>
      </w:r>
      <w:r w:rsidR="00964709">
        <w:t xml:space="preserve"> reported to PHY layer</w:t>
      </w:r>
      <w:r w:rsidR="00831029" w:rsidRPr="00831029">
        <w:t xml:space="preserve">. </w:t>
      </w:r>
      <w:r w:rsidR="00F85CB4">
        <w:t>An example of this mechanism is given in the following Figure</w:t>
      </w:r>
      <w:r w:rsidR="00C8344D">
        <w:t xml:space="preserve"> 2 where the number of resources within the active time of the Rx UE is fulfils a certain threshold, e.g., X = 4</w:t>
      </w:r>
      <w:r w:rsidR="00F85CB4">
        <w:t>:</w:t>
      </w:r>
    </w:p>
    <w:p w14:paraId="228A8B5C" w14:textId="526693E2" w:rsidR="00F85CB4" w:rsidRDefault="00862666" w:rsidP="00F85CB4">
      <w:pPr>
        <w:keepNext/>
        <w:jc w:val="center"/>
      </w:pPr>
      <w:r>
        <w:rPr>
          <w:noProof/>
        </w:rPr>
        <w:drawing>
          <wp:inline distT="0" distB="0" distL="0" distR="0" wp14:anchorId="1F16E2F4" wp14:editId="6B15BD5C">
            <wp:extent cx="4122209" cy="1977535"/>
            <wp:effectExtent l="0" t="0" r="0" b="381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9776" cy="1981165"/>
                    </a:xfrm>
                    <a:prstGeom prst="rect">
                      <a:avLst/>
                    </a:prstGeom>
                    <a:noFill/>
                  </pic:spPr>
                </pic:pic>
              </a:graphicData>
            </a:graphic>
          </wp:inline>
        </w:drawing>
      </w:r>
    </w:p>
    <w:p w14:paraId="5B929040" w14:textId="31EA8CEB" w:rsidR="00F85CB4" w:rsidRPr="00F85CB4" w:rsidRDefault="00F85CB4" w:rsidP="00F85CB4">
      <w:pPr>
        <w:pStyle w:val="Caption"/>
        <w:jc w:val="center"/>
        <w:rPr>
          <w:b/>
          <w:bCs/>
          <w:i w:val="0"/>
          <w:iCs w:val="0"/>
          <w:color w:val="auto"/>
        </w:rPr>
      </w:pPr>
      <w:r w:rsidRPr="00F85CB4">
        <w:rPr>
          <w:b/>
          <w:bCs/>
          <w:i w:val="0"/>
          <w:iCs w:val="0"/>
          <w:color w:val="auto"/>
        </w:rPr>
        <w:t xml:space="preserve">Figure </w:t>
      </w:r>
      <w:r w:rsidRPr="00F85CB4">
        <w:rPr>
          <w:b/>
          <w:bCs/>
          <w:i w:val="0"/>
          <w:iCs w:val="0"/>
          <w:color w:val="auto"/>
        </w:rPr>
        <w:fldChar w:fldCharType="begin"/>
      </w:r>
      <w:r w:rsidRPr="00F85CB4">
        <w:rPr>
          <w:b/>
          <w:bCs/>
          <w:i w:val="0"/>
          <w:iCs w:val="0"/>
          <w:color w:val="auto"/>
        </w:rPr>
        <w:instrText xml:space="preserve"> SEQ Figure \* ARABIC </w:instrText>
      </w:r>
      <w:r w:rsidRPr="00F85CB4">
        <w:rPr>
          <w:b/>
          <w:bCs/>
          <w:i w:val="0"/>
          <w:iCs w:val="0"/>
          <w:color w:val="auto"/>
        </w:rPr>
        <w:fldChar w:fldCharType="separate"/>
      </w:r>
      <w:r w:rsidR="00896DA2">
        <w:rPr>
          <w:b/>
          <w:bCs/>
          <w:i w:val="0"/>
          <w:iCs w:val="0"/>
          <w:noProof/>
          <w:color w:val="auto"/>
        </w:rPr>
        <w:t>2</w:t>
      </w:r>
      <w:r w:rsidRPr="00F85CB4">
        <w:rPr>
          <w:b/>
          <w:bCs/>
          <w:i w:val="0"/>
          <w:iCs w:val="0"/>
          <w:color w:val="auto"/>
        </w:rPr>
        <w:fldChar w:fldCharType="end"/>
      </w:r>
      <w:r w:rsidRPr="00F85CB4">
        <w:rPr>
          <w:b/>
          <w:bCs/>
          <w:i w:val="0"/>
          <w:iCs w:val="0"/>
          <w:color w:val="auto"/>
        </w:rPr>
        <w:t>: The Tx UE selects resources to be reported which are within the active time of the Rx UE</w:t>
      </w:r>
      <w:r w:rsidR="00896DA2">
        <w:rPr>
          <w:b/>
          <w:bCs/>
          <w:i w:val="0"/>
          <w:iCs w:val="0"/>
          <w:color w:val="auto"/>
        </w:rPr>
        <w:t>.</w:t>
      </w:r>
    </w:p>
    <w:p w14:paraId="4F0F1C42" w14:textId="24492D12" w:rsidR="00831029" w:rsidRPr="00831029" w:rsidRDefault="00C46557" w:rsidP="00831029">
      <w:pPr>
        <w:pStyle w:val="Proposal"/>
      </w:pPr>
      <w:bookmarkStart w:id="14" w:name="_Toc92826114"/>
      <w:r>
        <w:t xml:space="preserve">The </w:t>
      </w:r>
      <w:r w:rsidR="00B85C34">
        <w:t xml:space="preserve">PHY </w:t>
      </w:r>
      <w:r w:rsidR="00872417">
        <w:t xml:space="preserve">layer </w:t>
      </w:r>
      <w:r w:rsidR="00B85C34">
        <w:t xml:space="preserve">of the </w:t>
      </w:r>
      <w:r>
        <w:t xml:space="preserve">Tx </w:t>
      </w:r>
      <w:r w:rsidR="00831029" w:rsidRPr="00831029">
        <w:t xml:space="preserve">UE </w:t>
      </w:r>
      <w:r w:rsidR="00F85CB4">
        <w:t>maximizes</w:t>
      </w:r>
      <w:r w:rsidR="00831029" w:rsidRPr="00831029">
        <w:t xml:space="preserve"> </w:t>
      </w:r>
      <w:r w:rsidR="0044424B">
        <w:t xml:space="preserve">reporting to </w:t>
      </w:r>
      <w:r w:rsidR="004631B7">
        <w:t xml:space="preserve">MAC </w:t>
      </w:r>
      <w:r w:rsidR="0044424B">
        <w:t xml:space="preserve">layer </w:t>
      </w:r>
      <w:r w:rsidR="00831029" w:rsidRPr="00831029">
        <w:t xml:space="preserve">candidate resources which are within the SL-DRX active time </w:t>
      </w:r>
      <w:r w:rsidR="00B92418">
        <w:t xml:space="preserve">indicated </w:t>
      </w:r>
      <w:r w:rsidR="00865D1E">
        <w:t xml:space="preserve">by MAC layer </w:t>
      </w:r>
      <w:proofErr w:type="gramStart"/>
      <w:r w:rsidR="00831029" w:rsidRPr="00831029">
        <w:t>in order to</w:t>
      </w:r>
      <w:proofErr w:type="gramEnd"/>
      <w:r w:rsidR="00831029" w:rsidRPr="00831029">
        <w:t xml:space="preserve"> maximize the likelihood of the Rx UE being able to receive the transmission.</w:t>
      </w:r>
      <w:bookmarkEnd w:id="14"/>
    </w:p>
    <w:p w14:paraId="62C86263" w14:textId="339E924B" w:rsidR="00FD1A7B" w:rsidRDefault="00C46557" w:rsidP="00F01A56">
      <w:pPr>
        <w:jc w:val="both"/>
      </w:pPr>
      <w:r>
        <w:t>Based on this proposal</w:t>
      </w:r>
      <w:r w:rsidR="00831029" w:rsidRPr="00831029">
        <w:t>,</w:t>
      </w:r>
      <w:r>
        <w:t xml:space="preserve"> </w:t>
      </w:r>
      <w:r w:rsidR="00831029" w:rsidRPr="00831029">
        <w:t xml:space="preserve">the UE </w:t>
      </w:r>
      <w:r w:rsidR="00896DA2">
        <w:t xml:space="preserve">first selects resources to be reported as </w:t>
      </w:r>
      <w:r w:rsidR="00831029" w:rsidRPr="00831029">
        <w:t>candidate resources which are within the SL-DRX active time of the Rx UE</w:t>
      </w:r>
      <w:r>
        <w:t xml:space="preserve"> to MAC layer. I</w:t>
      </w:r>
      <w:r w:rsidR="00831029" w:rsidRPr="00831029">
        <w:t xml:space="preserve">n case </w:t>
      </w:r>
      <w:r>
        <w:t>the number of candidate resources within the indicated SL-DRX active time is</w:t>
      </w:r>
      <w:r w:rsidR="00831029" w:rsidRPr="00831029">
        <w:t xml:space="preserve"> below a certain threshold</w:t>
      </w:r>
      <w:r w:rsidR="00B865E5">
        <w:t xml:space="preserve"> X</w:t>
      </w:r>
      <w:r>
        <w:t>,</w:t>
      </w:r>
      <w:r w:rsidR="00831029" w:rsidRPr="00831029">
        <w:t xml:space="preserve"> it is up to UE implementation to select resources which are outside of the SL-DRX active time</w:t>
      </w:r>
      <w:r>
        <w:t>. The Tx UE selects resources in the SL-DRX inactive time</w:t>
      </w:r>
      <w:r w:rsidR="00831029" w:rsidRPr="00831029">
        <w:t xml:space="preserve"> up to </w:t>
      </w:r>
      <w:proofErr w:type="spellStart"/>
      <w:r w:rsidR="00862666" w:rsidRPr="00831029">
        <w:t>fulfil</w:t>
      </w:r>
      <w:r w:rsidR="00862666">
        <w:t>ing</w:t>
      </w:r>
      <w:proofErr w:type="spellEnd"/>
      <w:r w:rsidR="00831029" w:rsidRPr="00831029">
        <w:t xml:space="preserve"> the minimum number of resources given by a threshold X. </w:t>
      </w:r>
      <w:r w:rsidR="0081699B">
        <w:t xml:space="preserve">In case the number of resources to be reported is still below the threshold X –even after including resources which are outside of the Rx UE active time – the Tx UE increases the RSRP threshold used for selecting candidate resources. After that the Tx UE starts the resource selection mechanism from the beginning, i.e., selecting first resources within the Rx UE active using a higher RSRP threshold. </w:t>
      </w:r>
      <w:r w:rsidR="00896DA2">
        <w:t>An example of the Tx UE selecting resources outside of the active time of the Rx UE</w:t>
      </w:r>
      <w:r w:rsidR="00C8344D">
        <w:t xml:space="preserve"> if the number of resources within the active time of the Rx UE is below certain threshold, e.g., X = 4,</w:t>
      </w:r>
      <w:r w:rsidR="00896DA2">
        <w:t xml:space="preserve"> is given in the following figure:</w:t>
      </w:r>
    </w:p>
    <w:p w14:paraId="32CF9F1B" w14:textId="64AA8A06" w:rsidR="00896DA2" w:rsidRDefault="00862666" w:rsidP="00896DA2">
      <w:pPr>
        <w:keepNext/>
        <w:jc w:val="center"/>
      </w:pPr>
      <w:r>
        <w:rPr>
          <w:noProof/>
        </w:rPr>
        <w:drawing>
          <wp:inline distT="0" distB="0" distL="0" distR="0" wp14:anchorId="626C27BD" wp14:editId="3D6A1B75">
            <wp:extent cx="3719407" cy="1834643"/>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3596" cy="1836709"/>
                    </a:xfrm>
                    <a:prstGeom prst="rect">
                      <a:avLst/>
                    </a:prstGeom>
                    <a:noFill/>
                  </pic:spPr>
                </pic:pic>
              </a:graphicData>
            </a:graphic>
          </wp:inline>
        </w:drawing>
      </w:r>
    </w:p>
    <w:p w14:paraId="0EC4CF90" w14:textId="17F8A442" w:rsidR="00896DA2" w:rsidRPr="00896DA2" w:rsidRDefault="00896DA2" w:rsidP="00896DA2">
      <w:pPr>
        <w:pStyle w:val="Caption"/>
        <w:jc w:val="center"/>
        <w:rPr>
          <w:b/>
          <w:bCs/>
          <w:i w:val="0"/>
          <w:iCs w:val="0"/>
          <w:color w:val="auto"/>
        </w:rPr>
      </w:pPr>
      <w:r w:rsidRPr="00896DA2">
        <w:rPr>
          <w:b/>
          <w:bCs/>
          <w:i w:val="0"/>
          <w:iCs w:val="0"/>
          <w:color w:val="auto"/>
        </w:rPr>
        <w:t xml:space="preserve">Figure </w:t>
      </w:r>
      <w:r w:rsidRPr="00896DA2">
        <w:rPr>
          <w:b/>
          <w:bCs/>
          <w:i w:val="0"/>
          <w:iCs w:val="0"/>
          <w:color w:val="auto"/>
        </w:rPr>
        <w:fldChar w:fldCharType="begin"/>
      </w:r>
      <w:r w:rsidRPr="00896DA2">
        <w:rPr>
          <w:b/>
          <w:bCs/>
          <w:i w:val="0"/>
          <w:iCs w:val="0"/>
          <w:color w:val="auto"/>
        </w:rPr>
        <w:instrText xml:space="preserve"> SEQ Figure \* ARABIC </w:instrText>
      </w:r>
      <w:r w:rsidRPr="00896DA2">
        <w:rPr>
          <w:b/>
          <w:bCs/>
          <w:i w:val="0"/>
          <w:iCs w:val="0"/>
          <w:color w:val="auto"/>
        </w:rPr>
        <w:fldChar w:fldCharType="separate"/>
      </w:r>
      <w:r w:rsidRPr="00896DA2">
        <w:rPr>
          <w:b/>
          <w:bCs/>
          <w:i w:val="0"/>
          <w:iCs w:val="0"/>
          <w:color w:val="auto"/>
        </w:rPr>
        <w:t>3</w:t>
      </w:r>
      <w:r w:rsidRPr="00896DA2">
        <w:rPr>
          <w:b/>
          <w:bCs/>
          <w:i w:val="0"/>
          <w:iCs w:val="0"/>
          <w:color w:val="auto"/>
        </w:rPr>
        <w:fldChar w:fldCharType="end"/>
      </w:r>
      <w:r w:rsidRPr="00896DA2">
        <w:rPr>
          <w:b/>
          <w:bCs/>
          <w:i w:val="0"/>
          <w:iCs w:val="0"/>
          <w:color w:val="auto"/>
        </w:rPr>
        <w:t>: The Tx UE selects resources to be reported also outside of the active time of the Rx UE since the number of resources within the Rx UE active time is below a threshold X.</w:t>
      </w:r>
    </w:p>
    <w:p w14:paraId="3173DC7C" w14:textId="3C68A320" w:rsidR="00FD1A7B" w:rsidRDefault="00FD1A7B" w:rsidP="00FD1A7B">
      <w:pPr>
        <w:pStyle w:val="Proposal"/>
      </w:pPr>
      <w:bookmarkStart w:id="15" w:name="_Toc92826115"/>
      <w:r w:rsidRPr="00831029">
        <w:t xml:space="preserve">The UE </w:t>
      </w:r>
      <w:r w:rsidR="00896DA2">
        <w:t>first selects</w:t>
      </w:r>
      <w:r w:rsidRPr="00831029">
        <w:t xml:space="preserve"> resources included within the SL-DRX active time of the Rx UE. In case the number of resources is below a certain threshold X, it is up to UE implementation </w:t>
      </w:r>
      <w:r w:rsidR="00C46557">
        <w:t>to</w:t>
      </w:r>
      <w:r w:rsidRPr="00831029">
        <w:t xml:space="preserve"> select resources outside of the SL-DRX active time until fulfilling </w:t>
      </w:r>
      <w:r w:rsidR="00DD4E40">
        <w:t xml:space="preserve">the </w:t>
      </w:r>
      <w:r w:rsidRPr="00831029">
        <w:t>threshold X.</w:t>
      </w:r>
      <w:bookmarkEnd w:id="15"/>
    </w:p>
    <w:p w14:paraId="2B78F92F" w14:textId="733B0BC0" w:rsidR="0081699B" w:rsidRDefault="0081699B" w:rsidP="003C119D">
      <w:pPr>
        <w:pStyle w:val="Proposal"/>
        <w:numPr>
          <w:ilvl w:val="0"/>
          <w:numId w:val="38"/>
        </w:numPr>
      </w:pPr>
      <w:bookmarkStart w:id="16" w:name="_Toc92826116"/>
      <w:r>
        <w:t>FFS relationship to Step 7 in TS 38.214 Clause 8.1.4, including minimum number of resources and RSRP increase</w:t>
      </w:r>
      <w:r w:rsidR="006D76A9">
        <w:t>.</w:t>
      </w:r>
      <w:bookmarkEnd w:id="16"/>
    </w:p>
    <w:p w14:paraId="1546D8DF" w14:textId="77777777" w:rsidR="0081699B" w:rsidRPr="00831029" w:rsidRDefault="0081699B" w:rsidP="003C119D">
      <w:pPr>
        <w:pStyle w:val="Proposal"/>
        <w:numPr>
          <w:ilvl w:val="0"/>
          <w:numId w:val="0"/>
        </w:numPr>
        <w:ind w:left="2024"/>
      </w:pPr>
    </w:p>
    <w:p w14:paraId="5D422675" w14:textId="1175216A" w:rsidR="00402911" w:rsidRPr="00074D68" w:rsidRDefault="00402911" w:rsidP="00402911">
      <w:pPr>
        <w:pStyle w:val="Heading1"/>
        <w:rPr>
          <w:lang w:val="en-US"/>
        </w:rPr>
      </w:pPr>
      <w:r>
        <w:rPr>
          <w:lang w:val="en-US"/>
        </w:rPr>
        <w:t>4</w:t>
      </w:r>
      <w:r>
        <w:rPr>
          <w:lang w:val="en-US"/>
        </w:rPr>
        <w:tab/>
      </w:r>
      <w:r w:rsidRPr="00D721A1">
        <w:rPr>
          <w:lang w:val="en-US"/>
        </w:rPr>
        <w:t xml:space="preserve">Random resource selection </w:t>
      </w:r>
      <w:proofErr w:type="gramStart"/>
      <w:r w:rsidRPr="00D721A1">
        <w:rPr>
          <w:lang w:val="en-US"/>
        </w:rPr>
        <w:t>scheme</w:t>
      </w:r>
      <w:proofErr w:type="gramEnd"/>
    </w:p>
    <w:p w14:paraId="4DCA3031" w14:textId="76FB19BA" w:rsidR="00402911" w:rsidRDefault="00D84D0E" w:rsidP="00402911">
      <w:pPr>
        <w:jc w:val="both"/>
        <w:rPr>
          <w:lang w:val="en-US"/>
        </w:rPr>
      </w:pPr>
      <w:r>
        <w:rPr>
          <w:lang w:val="en-US"/>
        </w:rPr>
        <w:t xml:space="preserve">Regarding the random resource selection scheme, we think that there are plenty of critical issues to be addressed before </w:t>
      </w:r>
      <w:r w:rsidR="005A6E28">
        <w:rPr>
          <w:lang w:val="en-US"/>
        </w:rPr>
        <w:t>RAN1</w:t>
      </w:r>
      <w:r>
        <w:rPr>
          <w:lang w:val="en-US"/>
        </w:rPr>
        <w:t xml:space="preserve"> can have a complete functionality of the feature. </w:t>
      </w:r>
      <w:r w:rsidR="00BC5D10">
        <w:rPr>
          <w:lang w:val="en-US"/>
        </w:rPr>
        <w:t>First</w:t>
      </w:r>
      <w:r>
        <w:rPr>
          <w:lang w:val="en-US"/>
        </w:rPr>
        <w:t xml:space="preserve">, we want to clarify the fundamental operation of random resource selection. </w:t>
      </w:r>
      <w:r w:rsidR="00402911">
        <w:rPr>
          <w:lang w:val="en-US"/>
        </w:rPr>
        <w:t xml:space="preserve">In our view, a UE can perform random resource selection </w:t>
      </w:r>
      <w:r w:rsidR="005A6E28">
        <w:rPr>
          <w:lang w:val="en-US"/>
        </w:rPr>
        <w:t xml:space="preserve">based on </w:t>
      </w:r>
      <w:r w:rsidR="00402911">
        <w:rPr>
          <w:lang w:val="en-US"/>
        </w:rPr>
        <w:t>two</w:t>
      </w:r>
      <w:r w:rsidR="005A6E28">
        <w:rPr>
          <w:lang w:val="en-US"/>
        </w:rPr>
        <w:t xml:space="preserve"> different</w:t>
      </w:r>
      <w:r w:rsidR="00402911">
        <w:rPr>
          <w:lang w:val="en-US"/>
        </w:rPr>
        <w:t xml:space="preserve"> conditions:</w:t>
      </w:r>
    </w:p>
    <w:p w14:paraId="60A7B1E6" w14:textId="77777777" w:rsidR="00402911" w:rsidRPr="00136A49" w:rsidRDefault="00402911" w:rsidP="006A7B68">
      <w:pPr>
        <w:pStyle w:val="ListParagraph"/>
        <w:numPr>
          <w:ilvl w:val="0"/>
          <w:numId w:val="8"/>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1C60A630" w14:textId="48CC36EB" w:rsidR="00402911" w:rsidRPr="00F46363" w:rsidRDefault="00402911" w:rsidP="006A7B68">
      <w:pPr>
        <w:pStyle w:val="ListParagraph"/>
        <w:numPr>
          <w:ilvl w:val="0"/>
          <w:numId w:val="8"/>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r w:rsidR="005A6E28">
        <w:rPr>
          <w:sz w:val="20"/>
          <w:szCs w:val="20"/>
          <w:lang w:val="en-US"/>
        </w:rPr>
        <w:t xml:space="preserve"> or the UE is not able to fulfil the minimum sensing window.</w:t>
      </w:r>
    </w:p>
    <w:p w14:paraId="65977FCD" w14:textId="00207DC6" w:rsidR="00402911" w:rsidRPr="00995302" w:rsidRDefault="00402911" w:rsidP="00995302">
      <w:pPr>
        <w:spacing w:before="240"/>
        <w:jc w:val="both"/>
        <w:rPr>
          <w:lang w:val="en-US"/>
        </w:rPr>
      </w:pPr>
      <w:r>
        <w:rPr>
          <w:lang w:val="en-US"/>
        </w:rPr>
        <w:t>We note that other conditions may be defined by RAN2 (e.g., related to the exceptional pool), but we omit them from this discussion.</w:t>
      </w:r>
    </w:p>
    <w:p w14:paraId="000ED0AA" w14:textId="77777777" w:rsidR="00402911" w:rsidRDefault="00402911" w:rsidP="00402911">
      <w:pPr>
        <w:pStyle w:val="Observation"/>
        <w:ind w:left="1701" w:hanging="1701"/>
        <w:jc w:val="both"/>
        <w:rPr>
          <w:lang w:val="en-US"/>
        </w:rPr>
      </w:pPr>
      <w:bookmarkStart w:id="17" w:name="_Toc92826099"/>
      <w:r>
        <w:rPr>
          <w:lang w:val="en-US"/>
        </w:rPr>
        <w:t>A UE performs random resource selection either due to lacking SL reception capabilities or due to power saving operation, e.g., not able to fulfil sensing window.</w:t>
      </w:r>
      <w:bookmarkEnd w:id="17"/>
    </w:p>
    <w:p w14:paraId="630563DD" w14:textId="3F36E84D" w:rsidR="0001723C" w:rsidRDefault="0001723C" w:rsidP="0001723C">
      <w:pPr>
        <w:pStyle w:val="Heading2"/>
      </w:pPr>
      <w:r>
        <w:t>4.</w:t>
      </w:r>
      <w:r w:rsidR="00D84D0E">
        <w:t>1</w:t>
      </w:r>
      <w:r>
        <w:tab/>
      </w:r>
      <w:r w:rsidRPr="00EC0927">
        <w:t xml:space="preserve">Re-evaluation/pre-emption procedure for random resource selection </w:t>
      </w:r>
    </w:p>
    <w:p w14:paraId="60D4F125" w14:textId="77777777" w:rsidR="0001723C" w:rsidRDefault="0001723C" w:rsidP="0001723C">
      <w:pPr>
        <w:jc w:val="both"/>
        <w:rPr>
          <w:lang w:val="en-US"/>
        </w:rPr>
      </w:pPr>
      <w:bookmarkStart w:id="18" w:name="_Toc79052097"/>
      <w:bookmarkEnd w:id="18"/>
      <w:r>
        <w:t>If a</w:t>
      </w:r>
      <w:r w:rsidRPr="00136A49">
        <w:rPr>
          <w:lang w:val="en-US"/>
        </w:rPr>
        <w:t xml:space="preserve"> UE is in power saving mode but it has the capability of perform</w:t>
      </w:r>
      <w:r>
        <w:rPr>
          <w:lang w:val="en-US"/>
        </w:rPr>
        <w:t xml:space="preserve">ing </w:t>
      </w:r>
      <w:r w:rsidRPr="00136A49">
        <w:rPr>
          <w:lang w:val="en-US"/>
        </w:rPr>
        <w:t xml:space="preserve">sensing, then </w:t>
      </w:r>
      <w:r>
        <w:rPr>
          <w:lang w:val="en-US"/>
        </w:rPr>
        <w:t xml:space="preserve">there is a possibility for the UE to optimize the power saving and resource collision probability. In our view, a UE can skip sensing </w:t>
      </w:r>
      <w:proofErr w:type="gramStart"/>
      <w:r>
        <w:rPr>
          <w:lang w:val="en-US"/>
        </w:rPr>
        <w:t>in order to</w:t>
      </w:r>
      <w:proofErr w:type="gramEnd"/>
      <w:r>
        <w:rPr>
          <w:lang w:val="en-US"/>
        </w:rPr>
        <w:t xml:space="preserve"> select the resources for its initial transmission, i.e., initial random resource selection is performed. However, after this initial selection, the UE should perform sensing operation to do re-evaluation and/or pre-emption. In case of resource reselection for retransmissions, the newly gathered sensing information can be used for scheduling. The actual procedure will be as follows:</w:t>
      </w:r>
    </w:p>
    <w:p w14:paraId="64340CCE" w14:textId="77777777" w:rsidR="0001723C" w:rsidRPr="00670B03" w:rsidRDefault="0001723C" w:rsidP="0001723C">
      <w:pPr>
        <w:pStyle w:val="ListParagraph"/>
        <w:numPr>
          <w:ilvl w:val="0"/>
          <w:numId w:val="9"/>
        </w:numPr>
        <w:jc w:val="both"/>
        <w:rPr>
          <w:sz w:val="20"/>
          <w:szCs w:val="20"/>
          <w:lang w:val="en-US"/>
        </w:rPr>
      </w:pPr>
      <w:r w:rsidRPr="00670B03">
        <w:rPr>
          <w:sz w:val="20"/>
          <w:szCs w:val="20"/>
          <w:lang w:val="en-US"/>
        </w:rPr>
        <w:t>Random resource selection is performed by the Type D UE</w:t>
      </w:r>
      <w:r>
        <w:rPr>
          <w:sz w:val="20"/>
          <w:szCs w:val="20"/>
          <w:lang w:val="en-US"/>
        </w:rPr>
        <w:t xml:space="preserve"> (i.e., the assumption is that the UE does not have any sensing results).</w:t>
      </w:r>
    </w:p>
    <w:p w14:paraId="3BDC180C" w14:textId="0967D5CF" w:rsidR="0001723C" w:rsidRPr="00670B03" w:rsidRDefault="000975EB" w:rsidP="0001723C">
      <w:pPr>
        <w:pStyle w:val="ListParagraph"/>
        <w:numPr>
          <w:ilvl w:val="0"/>
          <w:numId w:val="9"/>
        </w:numPr>
        <w:jc w:val="both"/>
        <w:rPr>
          <w:sz w:val="20"/>
          <w:szCs w:val="20"/>
          <w:lang w:val="en-US"/>
        </w:rPr>
      </w:pPr>
      <w:r w:rsidRPr="000975EB">
        <w:rPr>
          <w:sz w:val="20"/>
          <w:szCs w:val="20"/>
          <w:lang w:val="en-US"/>
        </w:rPr>
        <w:t xml:space="preserve">Sensing is initiated by the UE at the time of packet arrival at the TX buffer and is performed </w:t>
      </w:r>
      <w:r w:rsidR="0001723C" w:rsidRPr="00670B03">
        <w:rPr>
          <w:sz w:val="20"/>
          <w:szCs w:val="20"/>
          <w:lang w:val="en-US"/>
        </w:rPr>
        <w:t xml:space="preserve">till </w:t>
      </w:r>
      <w:r w:rsidR="0001723C">
        <w:rPr>
          <w:sz w:val="20"/>
          <w:szCs w:val="20"/>
          <w:lang w:val="en-US"/>
        </w:rPr>
        <w:t>end of the</w:t>
      </w:r>
      <w:r w:rsidR="0001723C" w:rsidRPr="00670B03">
        <w:rPr>
          <w:sz w:val="20"/>
          <w:szCs w:val="20"/>
          <w:lang w:val="en-US"/>
        </w:rPr>
        <w:t xml:space="preserve"> transmission of the TB. </w:t>
      </w:r>
    </w:p>
    <w:p w14:paraId="05935CB4" w14:textId="77777777" w:rsidR="0001723C" w:rsidRPr="00670B03" w:rsidRDefault="0001723C" w:rsidP="0001723C">
      <w:pPr>
        <w:pStyle w:val="ListParagraph"/>
        <w:numPr>
          <w:ilvl w:val="0"/>
          <w:numId w:val="9"/>
        </w:numPr>
        <w:jc w:val="both"/>
        <w:rPr>
          <w:sz w:val="20"/>
          <w:szCs w:val="20"/>
          <w:lang w:val="en-US"/>
        </w:rPr>
      </w:pPr>
      <w:r w:rsidRPr="00670B03">
        <w:rPr>
          <w:sz w:val="20"/>
          <w:szCs w:val="20"/>
          <w:lang w:val="en-US"/>
        </w:rPr>
        <w:t xml:space="preserve">Re-evaluation and pre-emption can be performed based on sensing information. </w:t>
      </w:r>
    </w:p>
    <w:p w14:paraId="01581ECA" w14:textId="77777777" w:rsidR="0001723C" w:rsidRPr="0068402E" w:rsidRDefault="0001723C" w:rsidP="0001723C">
      <w:pPr>
        <w:pStyle w:val="ListParagraph"/>
        <w:numPr>
          <w:ilvl w:val="0"/>
          <w:numId w:val="9"/>
        </w:numPr>
        <w:jc w:val="both"/>
        <w:rPr>
          <w:lang w:val="en-US"/>
        </w:rPr>
      </w:pPr>
      <w:r w:rsidRPr="0068402E">
        <w:rPr>
          <w:sz w:val="20"/>
          <w:szCs w:val="20"/>
          <w:lang w:val="en-US"/>
        </w:rPr>
        <w:t xml:space="preserve">Any further selection of resources for this TB </w:t>
      </w:r>
      <w:r w:rsidRPr="0068402E" w:rsidDel="00BD1E04">
        <w:rPr>
          <w:sz w:val="20"/>
          <w:szCs w:val="20"/>
          <w:lang w:val="en-US"/>
        </w:rPr>
        <w:t>(</w:t>
      </w:r>
      <w:r w:rsidRPr="0068402E">
        <w:rPr>
          <w:sz w:val="20"/>
          <w:szCs w:val="20"/>
          <w:lang w:val="en-US"/>
        </w:rPr>
        <w:t>either due to re-evaluation/pre-emption</w:t>
      </w:r>
      <w:r w:rsidRPr="0068402E" w:rsidDel="00BD1E04">
        <w:rPr>
          <w:sz w:val="20"/>
          <w:szCs w:val="20"/>
          <w:lang w:val="en-US"/>
        </w:rPr>
        <w:t xml:space="preserve"> or </w:t>
      </w:r>
      <w:r w:rsidRPr="0068402E">
        <w:rPr>
          <w:sz w:val="20"/>
          <w:szCs w:val="20"/>
          <w:lang w:val="en-US"/>
        </w:rPr>
        <w:t>HARQ retransmission) is based on the acquired sensing information.</w:t>
      </w:r>
    </w:p>
    <w:p w14:paraId="2CA1E41B" w14:textId="77777777" w:rsidR="0001723C" w:rsidRDefault="0001723C" w:rsidP="0001723C">
      <w:pPr>
        <w:spacing w:before="240"/>
        <w:jc w:val="both"/>
        <w:rPr>
          <w:lang w:val="en-US"/>
        </w:rPr>
      </w:pPr>
      <w:r>
        <w:rPr>
          <w:lang w:val="en-US"/>
        </w:rPr>
        <w:t>Based on this, we propose the following:</w:t>
      </w:r>
    </w:p>
    <w:p w14:paraId="59B8A68A" w14:textId="5D63A9AA" w:rsidR="0001723C" w:rsidRDefault="0001723C" w:rsidP="0001723C">
      <w:pPr>
        <w:pStyle w:val="Proposal"/>
        <w:rPr>
          <w:lang w:val="en-US"/>
        </w:rPr>
      </w:pPr>
      <w:bookmarkStart w:id="19" w:name="_Toc79052115"/>
      <w:bookmarkStart w:id="20" w:name="_Toc92826117"/>
      <w:bookmarkEnd w:id="19"/>
      <w:r w:rsidRPr="00A977E3">
        <w:rPr>
          <w:lang w:val="en-US"/>
        </w:rPr>
        <w:t xml:space="preserve">A UE capable of SL reception using </w:t>
      </w:r>
      <w:r w:rsidRPr="00EB35E4">
        <w:rPr>
          <w:lang w:val="en-US"/>
        </w:rPr>
        <w:t xml:space="preserve">random resource selection </w:t>
      </w:r>
      <w:r w:rsidRPr="00A977E3">
        <w:rPr>
          <w:lang w:val="en-US"/>
        </w:rPr>
        <w:t xml:space="preserve">for its initial transmission, starts sensing when </w:t>
      </w:r>
      <w:r w:rsidRPr="00EB35E4">
        <w:rPr>
          <w:lang w:val="en-US"/>
        </w:rPr>
        <w:t xml:space="preserve">the </w:t>
      </w:r>
      <w:r w:rsidRPr="00A977E3">
        <w:rPr>
          <w:lang w:val="en-US"/>
        </w:rPr>
        <w:t>TB arrives at</w:t>
      </w:r>
      <w:r w:rsidRPr="00EB35E4">
        <w:rPr>
          <w:lang w:val="en-US"/>
        </w:rPr>
        <w:t xml:space="preserve"> the </w:t>
      </w:r>
      <w:bookmarkStart w:id="21" w:name="_Toc79052114"/>
      <w:bookmarkEnd w:id="21"/>
      <w:r w:rsidRPr="00A977E3">
        <w:rPr>
          <w:lang w:val="en-US"/>
        </w:rPr>
        <w:t xml:space="preserve">TX buffer and until </w:t>
      </w:r>
      <w:r w:rsidRPr="00A977E3">
        <w:rPr>
          <w:rFonts w:eastAsia="Calibri"/>
          <w:lang w:val="en-US"/>
        </w:rPr>
        <w:t xml:space="preserve">it is </w:t>
      </w:r>
      <w:bookmarkStart w:id="22" w:name="_Toc79052116"/>
      <w:bookmarkEnd w:id="22"/>
      <w:r w:rsidRPr="00A977E3">
        <w:rPr>
          <w:lang w:val="en-US"/>
        </w:rPr>
        <w:t>finally transmitted, including all possible retransmissions.</w:t>
      </w:r>
      <w:bookmarkEnd w:id="20"/>
    </w:p>
    <w:p w14:paraId="5ABEA7A4" w14:textId="77777777" w:rsidR="001E6C72" w:rsidRDefault="001E6C72" w:rsidP="001E6C72">
      <w:pPr>
        <w:jc w:val="both"/>
      </w:pPr>
      <w:r>
        <w:t>Another issue that it is important to consider is the relationship between the re-evaluation and pre-emption checking and the inter-UE coordination mechanism –specifically scheme 2 – using the following conclusion reached in RAN1#107-e:</w:t>
      </w:r>
    </w:p>
    <w:tbl>
      <w:tblPr>
        <w:tblStyle w:val="TableGrid"/>
        <w:tblW w:w="0" w:type="auto"/>
        <w:tblLook w:val="04A0" w:firstRow="1" w:lastRow="0" w:firstColumn="1" w:lastColumn="0" w:noHBand="0" w:noVBand="1"/>
      </w:tblPr>
      <w:tblGrid>
        <w:gridCol w:w="9629"/>
      </w:tblGrid>
      <w:tr w:rsidR="001E6C72" w14:paraId="253842D5" w14:textId="77777777" w:rsidTr="00DE21D5">
        <w:tc>
          <w:tcPr>
            <w:tcW w:w="9629" w:type="dxa"/>
          </w:tcPr>
          <w:tbl>
            <w:tblPr>
              <w:tblW w:w="5000" w:type="pct"/>
              <w:tblCellMar>
                <w:left w:w="0" w:type="dxa"/>
                <w:right w:w="0" w:type="dxa"/>
              </w:tblCellMar>
              <w:tblLook w:val="04A0" w:firstRow="1" w:lastRow="0" w:firstColumn="1" w:lastColumn="0" w:noHBand="0" w:noVBand="1"/>
            </w:tblPr>
            <w:tblGrid>
              <w:gridCol w:w="9413"/>
            </w:tblGrid>
            <w:tr w:rsidR="001E6C72" w:rsidRPr="00FD122E" w14:paraId="1A25609F" w14:textId="77777777" w:rsidTr="00DE21D5">
              <w:tc>
                <w:tcPr>
                  <w:tcW w:w="0" w:type="auto"/>
                  <w:tcMar>
                    <w:top w:w="15" w:type="dxa"/>
                    <w:left w:w="15" w:type="dxa"/>
                    <w:bottom w:w="15" w:type="dxa"/>
                    <w:right w:w="15" w:type="dxa"/>
                  </w:tcMar>
                  <w:vAlign w:val="center"/>
                  <w:hideMark/>
                </w:tcPr>
                <w:p w14:paraId="5F32168B" w14:textId="77777777" w:rsidR="001E6C72" w:rsidRPr="00FD122E" w:rsidRDefault="001E6C72" w:rsidP="00DE21D5">
                  <w:pPr>
                    <w:jc w:val="both"/>
                    <w:rPr>
                      <w:rFonts w:eastAsia="Malgun Gothic"/>
                      <w:b/>
                      <w:bCs/>
                      <w:lang w:eastAsia="en-US"/>
                    </w:rPr>
                  </w:pPr>
                  <w:r w:rsidRPr="00FD122E">
                    <w:rPr>
                      <w:rFonts w:ascii="Times" w:eastAsia="Batang" w:hAnsi="Times"/>
                      <w:b/>
                      <w:bCs/>
                      <w:szCs w:val="24"/>
                      <w:lang w:eastAsia="en-US"/>
                    </w:rPr>
                    <w:t>Conclusion</w:t>
                  </w:r>
                </w:p>
                <w:p w14:paraId="1F97B5C7" w14:textId="77777777" w:rsidR="001E6C72" w:rsidRPr="00FD122E" w:rsidRDefault="001E6C72" w:rsidP="00DE21D5">
                  <w:pPr>
                    <w:jc w:val="both"/>
                    <w:rPr>
                      <w:rFonts w:ascii="Times" w:eastAsia="Batang" w:hAnsi="Times"/>
                      <w:szCs w:val="24"/>
                      <w:lang w:eastAsia="en-US"/>
                    </w:rPr>
                  </w:pPr>
                  <w:r w:rsidRPr="00FD122E">
                    <w:rPr>
                      <w:rFonts w:ascii="Times" w:eastAsia="Batang" w:hAnsi="Times"/>
                      <w:szCs w:val="24"/>
                      <w:lang w:eastAsia="en-US"/>
                    </w:rPr>
                    <w:t>No additional triggering enhancement on top of existing Rel-16 mechanism in re-evaluation and pre-emption checking for partial sensing UEs in Rel-17, including enabling / disabling re-evaluation by (pre-)configuration.</w:t>
                  </w:r>
                </w:p>
              </w:tc>
            </w:tr>
          </w:tbl>
          <w:p w14:paraId="26F8789F" w14:textId="77777777" w:rsidR="001E6C72" w:rsidRDefault="001E6C72" w:rsidP="00DE21D5">
            <w:pPr>
              <w:numPr>
                <w:ilvl w:val="0"/>
                <w:numId w:val="15"/>
              </w:numPr>
              <w:overflowPunct/>
              <w:autoSpaceDE/>
              <w:autoSpaceDN/>
              <w:adjustRightInd/>
              <w:spacing w:after="0"/>
              <w:jc w:val="both"/>
              <w:textAlignment w:val="auto"/>
              <w:rPr>
                <w:lang w:eastAsia="en-US"/>
              </w:rPr>
            </w:pPr>
            <w:r w:rsidRPr="00FD122E">
              <w:rPr>
                <w:rFonts w:ascii="Times" w:hAnsi="Times"/>
                <w:szCs w:val="24"/>
                <w:lang w:eastAsia="en-US"/>
              </w:rPr>
              <w:t>This does not restrict the triggering of re-evaluation and pre-emption checking due to inter-UE coordination message in scheme 2 (if agreed).</w:t>
            </w:r>
          </w:p>
        </w:tc>
      </w:tr>
    </w:tbl>
    <w:p w14:paraId="7A689B66" w14:textId="77777777" w:rsidR="001E6C72" w:rsidRDefault="001E6C72" w:rsidP="001E6C72">
      <w:pPr>
        <w:jc w:val="both"/>
      </w:pPr>
    </w:p>
    <w:p w14:paraId="1A1E96D6" w14:textId="445A7890" w:rsidR="001E6C72" w:rsidRDefault="001E6C72" w:rsidP="001E6C72">
      <w:pPr>
        <w:jc w:val="both"/>
      </w:pPr>
      <w:r>
        <w:t xml:space="preserve">In our view, scheme 2 of inter-UE coordination shall </w:t>
      </w:r>
      <w:r w:rsidRPr="00884E02">
        <w:t>trigger the resource re</w:t>
      </w:r>
      <w:r>
        <w:t>-evaluation</w:t>
      </w:r>
      <w:r w:rsidRPr="00884E02">
        <w:t xml:space="preserve">/pre-emption checking for UEs supporting </w:t>
      </w:r>
      <w:r w:rsidR="00223923">
        <w:t xml:space="preserve">inter-UE coordination </w:t>
      </w:r>
      <w:r w:rsidRPr="00884E02">
        <w:t>operation</w:t>
      </w:r>
      <w:r>
        <w:t xml:space="preserve"> regardless of the resource allocation scheme used, i.e., full-sensing, partial </w:t>
      </w:r>
      <w:proofErr w:type="gramStart"/>
      <w:r>
        <w:t>sensing</w:t>
      </w:r>
      <w:proofErr w:type="gramEnd"/>
      <w:r>
        <w:t xml:space="preserve"> or random resource selection,</w:t>
      </w:r>
      <w:r w:rsidRPr="00884E02">
        <w:t xml:space="preserve"> </w:t>
      </w:r>
      <w:r>
        <w:t>when involved in the</w:t>
      </w:r>
      <w:r w:rsidRPr="00884E02">
        <w:t xml:space="preserve"> inter-UE coordination scheme 2. We have provided more details about this mechanism in our companion paper </w:t>
      </w:r>
      <w:r w:rsidRPr="00715A12">
        <w:t>[5].</w:t>
      </w:r>
    </w:p>
    <w:p w14:paraId="228D501C" w14:textId="2B74BED0" w:rsidR="001E6C72" w:rsidRPr="000975EB" w:rsidRDefault="00E7590C" w:rsidP="001E6C72">
      <w:pPr>
        <w:pStyle w:val="Proposal"/>
      </w:pPr>
      <w:bookmarkStart w:id="23" w:name="_Toc92826118"/>
      <w:r w:rsidRPr="000975EB">
        <w:t>A UE supporting inter-UE coordination triggers the corresponding procedures after receiving a resource conflict indication when inter-UE coordination scheme 2 is in use</w:t>
      </w:r>
      <w:r w:rsidR="001E6C72" w:rsidRPr="000975EB">
        <w:t>.</w:t>
      </w:r>
      <w:bookmarkEnd w:id="23"/>
    </w:p>
    <w:p w14:paraId="55C3FC9B" w14:textId="77777777" w:rsidR="001E6C72" w:rsidRDefault="001E6C72" w:rsidP="0001723C">
      <w:pPr>
        <w:jc w:val="both"/>
        <w:rPr>
          <w:lang w:val="en-US"/>
        </w:rPr>
      </w:pPr>
    </w:p>
    <w:p w14:paraId="135DA048" w14:textId="49118663" w:rsidR="0001723C" w:rsidRPr="00D20278" w:rsidRDefault="0001723C" w:rsidP="0001723C">
      <w:pPr>
        <w:pStyle w:val="Heading3"/>
      </w:pPr>
      <w:r>
        <w:t>4.</w:t>
      </w:r>
      <w:r w:rsidR="00D84D0E">
        <w:t>1</w:t>
      </w:r>
      <w:r>
        <w:t>.1</w:t>
      </w:r>
      <w:r>
        <w:tab/>
      </w:r>
      <w:r w:rsidRPr="00D20278">
        <w:t xml:space="preserve">Numerical </w:t>
      </w:r>
      <w:r>
        <w:t>e</w:t>
      </w:r>
      <w:r w:rsidRPr="00D20278">
        <w:t>valuation</w:t>
      </w:r>
    </w:p>
    <w:p w14:paraId="09DA964B" w14:textId="77777777" w:rsidR="0001723C" w:rsidRPr="001A4277" w:rsidRDefault="0001723C" w:rsidP="0001723C">
      <w:pPr>
        <w:jc w:val="both"/>
        <w:rPr>
          <w:rFonts w:eastAsia="Calibri"/>
          <w:b/>
          <w:lang w:val="en-US"/>
        </w:rPr>
      </w:pPr>
      <w:bookmarkStart w:id="24" w:name="_Toc61429398"/>
      <w:bookmarkStart w:id="25" w:name="_Toc61430721"/>
      <w:bookmarkStart w:id="26" w:name="_Toc61433522"/>
      <w:bookmarkStart w:id="27" w:name="_Toc61433549"/>
      <w:bookmarkStart w:id="28" w:name="_Toc61433570"/>
      <w:bookmarkStart w:id="29" w:name="_Toc61433586"/>
      <w:bookmarkStart w:id="30" w:name="_Toc61433605"/>
      <w:bookmarkStart w:id="31" w:name="_Toc61433622"/>
      <w:bookmarkStart w:id="32" w:name="_Toc61527538"/>
      <w:bookmarkStart w:id="33" w:name="_Toc61557493"/>
      <w:bookmarkStart w:id="34" w:name="_Toc61561077"/>
      <w:bookmarkStart w:id="35" w:name="_Toc61561111"/>
      <w:bookmarkEnd w:id="24"/>
      <w:bookmarkEnd w:id="25"/>
      <w:bookmarkEnd w:id="26"/>
      <w:bookmarkEnd w:id="27"/>
      <w:bookmarkEnd w:id="28"/>
      <w:bookmarkEnd w:id="29"/>
      <w:bookmarkEnd w:id="30"/>
      <w:bookmarkEnd w:id="31"/>
      <w:bookmarkEnd w:id="32"/>
      <w:bookmarkEnd w:id="33"/>
      <w:bookmarkEnd w:id="34"/>
      <w:bookmarkEnd w:id="35"/>
      <w:r w:rsidRPr="001A4277">
        <w:rPr>
          <w:rFonts w:eastAsia="Calibri"/>
          <w:lang w:val="en-US"/>
        </w:rPr>
        <w:t xml:space="preserve">To understand the relative merits of </w:t>
      </w:r>
      <w:r>
        <w:rPr>
          <w:rFonts w:eastAsia="Calibri"/>
          <w:lang w:val="en-US"/>
        </w:rPr>
        <w:t>re-evaluation/pre-emption for random resource selection</w:t>
      </w:r>
      <w:r w:rsidRPr="001A4277">
        <w:rPr>
          <w:rFonts w:eastAsia="Calibri"/>
          <w:lang w:val="en-US"/>
        </w:rPr>
        <w:t>, we have analyzed the following alternatives:</w:t>
      </w:r>
    </w:p>
    <w:p w14:paraId="21C46E33" w14:textId="77777777" w:rsidR="0001723C" w:rsidRPr="0068402E" w:rsidRDefault="0001723C" w:rsidP="0001723C">
      <w:pPr>
        <w:pStyle w:val="ListParagraph"/>
        <w:numPr>
          <w:ilvl w:val="0"/>
          <w:numId w:val="4"/>
        </w:numPr>
        <w:jc w:val="both"/>
        <w:rPr>
          <w:rFonts w:eastAsia="Calibri"/>
          <w:b/>
          <w:sz w:val="20"/>
          <w:szCs w:val="20"/>
          <w:lang w:val="en-US"/>
        </w:rPr>
      </w:pPr>
      <w:r>
        <w:rPr>
          <w:rFonts w:eastAsia="Calibri"/>
          <w:sz w:val="20"/>
          <w:szCs w:val="20"/>
          <w:lang w:val="en-US"/>
        </w:rPr>
        <w:t>S1 – ‘</w:t>
      </w:r>
      <w:r w:rsidRPr="001A4277">
        <w:rPr>
          <w:rFonts w:eastAsia="Calibri"/>
          <w:sz w:val="20"/>
          <w:szCs w:val="20"/>
          <w:lang w:val="en-US"/>
        </w:rPr>
        <w:t xml:space="preserve">Full </w:t>
      </w:r>
      <w:r>
        <w:rPr>
          <w:rFonts w:eastAsia="Calibri"/>
          <w:sz w:val="20"/>
          <w:szCs w:val="20"/>
          <w:lang w:val="en-US"/>
        </w:rPr>
        <w:t>S</w:t>
      </w:r>
      <w:r w:rsidRPr="001A4277">
        <w:rPr>
          <w:rFonts w:eastAsia="Calibri"/>
          <w:sz w:val="20"/>
          <w:szCs w:val="20"/>
          <w:lang w:val="en-US"/>
        </w:rPr>
        <w:t>ensing</w:t>
      </w:r>
      <w:r>
        <w:rPr>
          <w:rFonts w:eastAsia="Calibri"/>
          <w:sz w:val="20"/>
          <w:szCs w:val="20"/>
          <w:lang w:val="en-US"/>
        </w:rPr>
        <w:t>’</w:t>
      </w:r>
      <w:r w:rsidRPr="001A4277">
        <w:rPr>
          <w:rFonts w:eastAsia="Calibri"/>
          <w:sz w:val="20"/>
          <w:szCs w:val="20"/>
          <w:lang w:val="en-US"/>
        </w:rPr>
        <w:t>.</w:t>
      </w:r>
      <w:r w:rsidRPr="001A4277" w:rsidDel="00F20BBC">
        <w:rPr>
          <w:rFonts w:eastAsia="Calibri"/>
          <w:sz w:val="20"/>
          <w:szCs w:val="20"/>
          <w:lang w:val="en-US"/>
        </w:rPr>
        <w:t xml:space="preserve"> </w:t>
      </w:r>
      <w:r w:rsidRPr="001A4277">
        <w:rPr>
          <w:rFonts w:eastAsia="Calibri"/>
          <w:sz w:val="20"/>
          <w:szCs w:val="20"/>
          <w:lang w:val="en-US"/>
        </w:rPr>
        <w:t xml:space="preserve">The UE is sensing all the time, following the </w:t>
      </w:r>
      <w:r>
        <w:rPr>
          <w:rFonts w:eastAsia="Calibri"/>
          <w:sz w:val="20"/>
          <w:szCs w:val="20"/>
        </w:rPr>
        <w:t xml:space="preserve">NR SL </w:t>
      </w:r>
      <w:r w:rsidRPr="001A4277">
        <w:rPr>
          <w:rFonts w:eastAsia="Calibri"/>
          <w:sz w:val="20"/>
          <w:szCs w:val="20"/>
          <w:lang w:val="en-US"/>
        </w:rPr>
        <w:t>Rel-16 procedure.</w:t>
      </w:r>
    </w:p>
    <w:p w14:paraId="07C461CA" w14:textId="77777777" w:rsidR="0001723C" w:rsidRDefault="0001723C" w:rsidP="0001723C">
      <w:pPr>
        <w:pStyle w:val="ListParagraph"/>
        <w:numPr>
          <w:ilvl w:val="0"/>
          <w:numId w:val="4"/>
        </w:numPr>
        <w:jc w:val="both"/>
        <w:rPr>
          <w:rFonts w:eastAsia="Calibri"/>
          <w:sz w:val="20"/>
          <w:szCs w:val="20"/>
          <w:lang w:val="en-US"/>
        </w:rPr>
      </w:pPr>
      <w:r w:rsidRPr="001A4277">
        <w:rPr>
          <w:rFonts w:eastAsia="Calibri"/>
          <w:sz w:val="20"/>
          <w:szCs w:val="20"/>
          <w:lang w:val="en-US"/>
        </w:rPr>
        <w:t>S</w:t>
      </w:r>
      <w:r>
        <w:rPr>
          <w:rFonts w:eastAsia="Calibri"/>
          <w:sz w:val="20"/>
          <w:szCs w:val="20"/>
          <w:lang w:val="en-US"/>
        </w:rPr>
        <w:t>2</w:t>
      </w:r>
      <w:r w:rsidRPr="001A4277">
        <w:rPr>
          <w:rFonts w:eastAsia="Calibri"/>
          <w:sz w:val="20"/>
          <w:szCs w:val="20"/>
          <w:lang w:val="en-US"/>
        </w:rPr>
        <w:t xml:space="preserve"> </w:t>
      </w:r>
      <w:r w:rsidRPr="00732FCE">
        <w:rPr>
          <w:rFonts w:eastAsia="Calibri"/>
          <w:sz w:val="20"/>
          <w:szCs w:val="20"/>
          <w:lang w:val="en-US"/>
        </w:rPr>
        <w:t>– ‘</w:t>
      </w:r>
      <w:r>
        <w:rPr>
          <w:rFonts w:eastAsia="Calibri"/>
          <w:sz w:val="20"/>
          <w:szCs w:val="20"/>
          <w:lang w:val="en-US"/>
        </w:rPr>
        <w:t>Random resource selection with pre-emption and re-evaluation</w:t>
      </w:r>
      <w:r w:rsidRPr="00732FCE">
        <w:rPr>
          <w:rFonts w:eastAsia="Calibri"/>
          <w:sz w:val="20"/>
          <w:szCs w:val="20"/>
          <w:lang w:val="en-US"/>
        </w:rPr>
        <w:t xml:space="preserve">’. </w:t>
      </w:r>
    </w:p>
    <w:p w14:paraId="13E82BE5" w14:textId="77777777" w:rsidR="0001723C" w:rsidRDefault="0001723C" w:rsidP="0001723C">
      <w:pPr>
        <w:pStyle w:val="ListParagraph"/>
        <w:numPr>
          <w:ilvl w:val="1"/>
          <w:numId w:val="4"/>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received, or the maximum number of transmissions is reached). </w:t>
      </w:r>
    </w:p>
    <w:p w14:paraId="4CE8BBCB" w14:textId="77777777" w:rsidR="0001723C" w:rsidRDefault="0001723C" w:rsidP="0001723C">
      <w:pPr>
        <w:pStyle w:val="ListParagraph"/>
        <w:numPr>
          <w:ilvl w:val="1"/>
          <w:numId w:val="4"/>
        </w:numPr>
        <w:jc w:val="both"/>
        <w:rPr>
          <w:rFonts w:eastAsia="Calibri"/>
          <w:sz w:val="20"/>
          <w:szCs w:val="20"/>
          <w:lang w:val="en-US"/>
        </w:rPr>
      </w:pPr>
      <w:r w:rsidRPr="00732FCE">
        <w:rPr>
          <w:rFonts w:eastAsia="Calibri"/>
          <w:sz w:val="20"/>
          <w:szCs w:val="20"/>
          <w:lang w:val="en-US"/>
        </w:rPr>
        <w:t>Scheduling takes place as soon as the packet is received. That is, the initial scheduling does not use any sensing information.</w:t>
      </w:r>
    </w:p>
    <w:p w14:paraId="17793F27" w14:textId="77777777" w:rsidR="0001723C" w:rsidRPr="00732FCE" w:rsidRDefault="0001723C" w:rsidP="0001723C">
      <w:pPr>
        <w:pStyle w:val="ListParagraph"/>
        <w:numPr>
          <w:ilvl w:val="1"/>
          <w:numId w:val="4"/>
        </w:numPr>
        <w:jc w:val="both"/>
        <w:rPr>
          <w:rFonts w:eastAsia="Calibri"/>
          <w:sz w:val="20"/>
          <w:szCs w:val="20"/>
          <w:lang w:val="en-US"/>
        </w:rPr>
      </w:pPr>
      <w:r>
        <w:rPr>
          <w:rFonts w:eastAsia="Calibri"/>
          <w:sz w:val="20"/>
          <w:szCs w:val="20"/>
          <w:lang w:val="en-US"/>
        </w:rPr>
        <w:t>Reselection may be triggered due to re-evaluation or pre-emption (as specified in Rel-16).</w:t>
      </w:r>
    </w:p>
    <w:p w14:paraId="21787DEE" w14:textId="77777777" w:rsidR="0001723C" w:rsidRDefault="0001723C" w:rsidP="0001723C">
      <w:pPr>
        <w:pStyle w:val="ListParagraph"/>
        <w:numPr>
          <w:ilvl w:val="0"/>
          <w:numId w:val="4"/>
        </w:numPr>
        <w:jc w:val="both"/>
        <w:rPr>
          <w:rFonts w:eastAsia="Calibri"/>
          <w:sz w:val="20"/>
          <w:szCs w:val="20"/>
          <w:lang w:val="en-US"/>
        </w:rPr>
      </w:pPr>
      <w:r w:rsidRPr="0068402E">
        <w:rPr>
          <w:rFonts w:eastAsia="Calibri"/>
          <w:sz w:val="20"/>
          <w:szCs w:val="20"/>
          <w:lang w:val="en-US"/>
        </w:rPr>
        <w:t>S3 – ‘Random resource selection without sensing’. The UE uses random resource allocation without sensing at any point.</w:t>
      </w:r>
    </w:p>
    <w:p w14:paraId="2683E73C" w14:textId="77777777" w:rsidR="0001723C" w:rsidRPr="0098715C" w:rsidRDefault="0001723C" w:rsidP="0001723C">
      <w:pPr>
        <w:pStyle w:val="ListParagraph"/>
        <w:jc w:val="both"/>
        <w:rPr>
          <w:rFonts w:eastAsia="Calibri"/>
        </w:rPr>
      </w:pPr>
    </w:p>
    <w:p w14:paraId="2D4A9F1F" w14:textId="77777777" w:rsidR="0001723C" w:rsidRDefault="0001723C" w:rsidP="0001723C">
      <w:pPr>
        <w:jc w:val="both"/>
        <w:rPr>
          <w:rFonts w:eastAsia="Calibri"/>
          <w:lang w:val="en-US"/>
        </w:rPr>
      </w:pPr>
      <w:r w:rsidRPr="005D7B87">
        <w:rPr>
          <w:rFonts w:eastAsia="Calibri"/>
          <w:lang w:val="en-US"/>
        </w:rPr>
        <w:fldChar w:fldCharType="begin"/>
      </w:r>
      <w:r w:rsidRPr="005D7B87">
        <w:rPr>
          <w:rFonts w:eastAsia="Calibri"/>
          <w:lang w:val="en-US"/>
        </w:rPr>
        <w:instrText xml:space="preserve"> REF _Ref79156163 \h  \* MERGEFORMAT </w:instrText>
      </w:r>
      <w:r w:rsidRPr="005D7B87">
        <w:rPr>
          <w:rFonts w:eastAsia="Calibri"/>
          <w:lang w:val="en-US"/>
        </w:rPr>
      </w:r>
      <w:r w:rsidRPr="005D7B87">
        <w:rPr>
          <w:rFonts w:eastAsia="Calibri"/>
          <w:lang w:val="en-US"/>
        </w:rPr>
        <w:fldChar w:fldCharType="separate"/>
      </w:r>
      <w:r w:rsidRPr="00D10978">
        <w:t xml:space="preserve">Figure </w:t>
      </w:r>
      <w:r w:rsidRPr="005D7B87">
        <w:rPr>
          <w:rFonts w:eastAsia="Calibri"/>
          <w:lang w:val="en-US"/>
        </w:rPr>
        <w:fldChar w:fldCharType="end"/>
      </w:r>
      <w:r>
        <w:rPr>
          <w:rFonts w:eastAsia="Calibri"/>
        </w:rPr>
        <w:t>4</w:t>
      </w:r>
      <w:r w:rsidRPr="005D7B87">
        <w:rPr>
          <w:rFonts w:eastAsia="Calibri"/>
        </w:rPr>
        <w:t xml:space="preserve"> </w:t>
      </w:r>
      <w:r w:rsidRPr="005D7B87">
        <w:rPr>
          <w:rFonts w:eastAsia="Calibri"/>
          <w:lang w:val="en-US"/>
        </w:rPr>
        <w:t>show</w:t>
      </w:r>
      <w:r w:rsidRPr="006B19DE">
        <w:rPr>
          <w:rFonts w:eastAsia="Calibri"/>
          <w:lang w:val="en-US"/>
        </w:rPr>
        <w:t xml:space="preserve">s the PRR performance of the resource allocation procedures enumerated above. </w:t>
      </w:r>
      <w:r>
        <w:rPr>
          <w:rFonts w:eastAsia="Calibri"/>
          <w:lang w:val="en-US"/>
        </w:rPr>
        <w:t>The ordering of the different schemes is as one would expect, with more sensing information resulting in better PRR performance.</w:t>
      </w:r>
    </w:p>
    <w:p w14:paraId="22C73630" w14:textId="77777777" w:rsidR="0001723C" w:rsidRDefault="0001723C" w:rsidP="0001723C">
      <w:pPr>
        <w:pStyle w:val="Observation"/>
        <w:ind w:left="1701" w:hanging="1701"/>
        <w:jc w:val="both"/>
        <w:rPr>
          <w:rFonts w:eastAsia="Calibri"/>
          <w:lang w:val="en-US"/>
        </w:rPr>
      </w:pPr>
      <w:bookmarkStart w:id="36" w:name="_Toc92826100"/>
      <w:r>
        <w:rPr>
          <w:rFonts w:eastAsia="Calibri"/>
          <w:lang w:val="en-US"/>
        </w:rPr>
        <w:t>Random resource selection using re-evaluation and pre-emption outperforms random resource selection without sensing.</w:t>
      </w:r>
      <w:bookmarkEnd w:id="36"/>
    </w:p>
    <w:p w14:paraId="4F76A5AE" w14:textId="77777777" w:rsidR="0001723C" w:rsidRDefault="0001723C" w:rsidP="0001723C">
      <w:pPr>
        <w:keepNext/>
        <w:jc w:val="center"/>
      </w:pPr>
    </w:p>
    <w:p w14:paraId="15BEE0AD" w14:textId="77777777" w:rsidR="0001723C" w:rsidRDefault="0001723C" w:rsidP="0001723C">
      <w:pPr>
        <w:keepNext/>
        <w:jc w:val="center"/>
      </w:pPr>
      <w:r>
        <w:rPr>
          <w:noProof/>
        </w:rPr>
        <w:drawing>
          <wp:inline distT="0" distB="0" distL="0" distR="0" wp14:anchorId="52F3F841" wp14:editId="460867C8">
            <wp:extent cx="4587709" cy="3440783"/>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313" cy="3457736"/>
                    </a:xfrm>
                    <a:prstGeom prst="rect">
                      <a:avLst/>
                    </a:prstGeom>
                    <a:noFill/>
                    <a:ln>
                      <a:noFill/>
                    </a:ln>
                  </pic:spPr>
                </pic:pic>
              </a:graphicData>
            </a:graphic>
          </wp:inline>
        </w:drawing>
      </w:r>
    </w:p>
    <w:p w14:paraId="798721D2" w14:textId="51638163" w:rsidR="00995302" w:rsidRPr="00C22EF8" w:rsidRDefault="0001723C" w:rsidP="00C22EF8">
      <w:pPr>
        <w:pStyle w:val="Caption"/>
        <w:jc w:val="center"/>
        <w:rPr>
          <w:b/>
          <w:i w:val="0"/>
          <w:color w:val="auto"/>
        </w:rPr>
      </w:pPr>
      <w:bookmarkStart w:id="37" w:name="_Ref79156163"/>
      <w:r w:rsidRPr="005D7B87">
        <w:rPr>
          <w:b/>
          <w:bCs/>
          <w:i w:val="0"/>
          <w:iCs w:val="0"/>
          <w:color w:val="auto"/>
        </w:rPr>
        <w:t xml:space="preserve">Figure </w:t>
      </w:r>
      <w:bookmarkEnd w:id="37"/>
      <w:r w:rsidRPr="005D7B87">
        <w:rPr>
          <w:b/>
          <w:bCs/>
          <w:i w:val="0"/>
          <w:iCs w:val="0"/>
          <w:color w:val="auto"/>
        </w:rPr>
        <w:fldChar w:fldCharType="begin"/>
      </w:r>
      <w:r w:rsidRPr="005D7B87">
        <w:rPr>
          <w:b/>
          <w:bCs/>
          <w:i w:val="0"/>
          <w:iCs w:val="0"/>
          <w:color w:val="auto"/>
        </w:rPr>
        <w:instrText xml:space="preserve"> SEQ Figure \* ARABIC </w:instrText>
      </w:r>
      <w:r w:rsidRPr="005D7B87">
        <w:rPr>
          <w:b/>
          <w:bCs/>
          <w:i w:val="0"/>
          <w:iCs w:val="0"/>
          <w:color w:val="auto"/>
        </w:rPr>
        <w:fldChar w:fldCharType="separate"/>
      </w:r>
      <w:r w:rsidR="00896DA2">
        <w:rPr>
          <w:b/>
          <w:bCs/>
          <w:i w:val="0"/>
          <w:iCs w:val="0"/>
          <w:noProof/>
          <w:color w:val="auto"/>
        </w:rPr>
        <w:t>4</w:t>
      </w:r>
      <w:r w:rsidRPr="005D7B87">
        <w:rPr>
          <w:b/>
          <w:bCs/>
          <w:i w:val="0"/>
          <w:iCs w:val="0"/>
          <w:color w:val="auto"/>
        </w:rPr>
        <w:fldChar w:fldCharType="end"/>
      </w:r>
      <w:r w:rsidRPr="005D7B87">
        <w:rPr>
          <w:b/>
          <w:i w:val="0"/>
          <w:color w:val="auto"/>
        </w:rPr>
        <w:t>: PRR performance for different resource allocation alternatives using different amounts of sensing information</w:t>
      </w:r>
    </w:p>
    <w:p w14:paraId="4E51F2C7" w14:textId="6A67806C" w:rsidR="00402911" w:rsidRDefault="00402911" w:rsidP="00402911">
      <w:pPr>
        <w:pStyle w:val="Heading2"/>
      </w:pPr>
      <w:r>
        <w:t>4.</w:t>
      </w:r>
      <w:r w:rsidR="00764193">
        <w:t>2</w:t>
      </w:r>
      <w:r>
        <w:tab/>
        <w:t xml:space="preserve">Restrictions on </w:t>
      </w:r>
      <w:r>
        <w:rPr>
          <w:lang w:val="en-US"/>
        </w:rPr>
        <w:t>r</w:t>
      </w:r>
      <w:proofErr w:type="spellStart"/>
      <w:r>
        <w:t>esource</w:t>
      </w:r>
      <w:proofErr w:type="spellEnd"/>
      <w:r>
        <w:t xml:space="preserve"> reservation </w:t>
      </w:r>
      <w:r w:rsidRPr="00074D68">
        <w:t xml:space="preserve">for </w:t>
      </w:r>
      <w:r>
        <w:t>non-sensing UEs</w:t>
      </w:r>
    </w:p>
    <w:p w14:paraId="5EA7BF28" w14:textId="62604F2E" w:rsidR="00402911" w:rsidRPr="006D0559" w:rsidRDefault="00402911" w:rsidP="00402911">
      <w:pPr>
        <w:jc w:val="both"/>
        <w:rPr>
          <w:lang w:val="en-US"/>
        </w:rPr>
      </w:pPr>
      <w:r w:rsidRPr="00074D68">
        <w:rPr>
          <w:lang w:val="en-US"/>
        </w:rPr>
        <w:t>Since UEs with different resource allocation mechanism</w:t>
      </w:r>
      <w:r w:rsidR="008A65CE">
        <w:rPr>
          <w:lang w:val="en-US"/>
        </w:rPr>
        <w:t>s</w:t>
      </w:r>
      <w:r w:rsidRPr="00074D68">
        <w:rPr>
          <w:lang w:val="en-US"/>
        </w:rPr>
        <w:t xml:space="preserve"> may need to coexist within the same resource pool, some restrictions/rules need to be applied for the </w:t>
      </w:r>
      <w:r>
        <w:rPr>
          <w:lang w:val="en-US"/>
        </w:rPr>
        <w:t>UEs performing random resource selection</w:t>
      </w:r>
      <w:r>
        <w:t xml:space="preserve"> </w:t>
      </w:r>
      <w:proofErr w:type="gramStart"/>
      <w:r>
        <w:t>in order to</w:t>
      </w:r>
      <w:proofErr w:type="gramEnd"/>
      <w:r>
        <w:t xml:space="preserve"> avoid impacting the performance of the peer UEs</w:t>
      </w:r>
      <w:r>
        <w:rPr>
          <w:lang w:val="en-US"/>
        </w:rPr>
        <w:t xml:space="preserve">. </w:t>
      </w:r>
      <w:r>
        <w:t>In the last RAN1#106bis-e meeting, the following conclusion was proposed by the feature lead without reaching an agreement:</w:t>
      </w:r>
    </w:p>
    <w:tbl>
      <w:tblPr>
        <w:tblStyle w:val="TableGrid"/>
        <w:tblW w:w="0" w:type="auto"/>
        <w:tblLook w:val="04A0" w:firstRow="1" w:lastRow="0" w:firstColumn="1" w:lastColumn="0" w:noHBand="0" w:noVBand="1"/>
      </w:tblPr>
      <w:tblGrid>
        <w:gridCol w:w="9629"/>
      </w:tblGrid>
      <w:tr w:rsidR="00402911" w14:paraId="64BB3644" w14:textId="77777777" w:rsidTr="00745C25">
        <w:tc>
          <w:tcPr>
            <w:tcW w:w="9629" w:type="dxa"/>
          </w:tcPr>
          <w:p w14:paraId="219CC660" w14:textId="77777777" w:rsidR="00E2437F" w:rsidRPr="00FA5081" w:rsidRDefault="00E2437F" w:rsidP="00E2437F">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6730DB8" w14:textId="77777777" w:rsidR="00E2437F" w:rsidRPr="00FA5081" w:rsidRDefault="00E2437F" w:rsidP="00E2437F">
            <w:pPr>
              <w:jc w:val="both"/>
              <w:rPr>
                <w:rFonts w:ascii="Times" w:eastAsia="Batang" w:hAnsi="Times" w:cs="Times"/>
                <w:sz w:val="18"/>
                <w:lang w:eastAsia="en-US"/>
              </w:rPr>
            </w:pPr>
            <w:r w:rsidRPr="00FA5081">
              <w:rPr>
                <w:rFonts w:ascii="Times" w:eastAsia="Batang" w:hAnsi="Times" w:cs="Times"/>
                <w:lang w:eastAsia="en-US"/>
              </w:rPr>
              <w:t>For random resource selection in a resource pool (pre-)configured with full/partial sensing and random resource selection, down-select to one of the followings in RAN1#106bis-e</w:t>
            </w:r>
          </w:p>
          <w:p w14:paraId="56E21233" w14:textId="77777777" w:rsidR="00E2437F" w:rsidRPr="00FA5081" w:rsidRDefault="00E2437F" w:rsidP="006A7B68">
            <w:pPr>
              <w:numPr>
                <w:ilvl w:val="0"/>
                <w:numId w:val="17"/>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 A priority threshold value or a range of priority levels is (pre-)configured for the resource pool, below or within which random resource selection is allowed</w:t>
            </w:r>
          </w:p>
          <w:p w14:paraId="39E11DDF" w14:textId="77777777" w:rsidR="00E2437F" w:rsidRPr="00FA5081" w:rsidRDefault="00E2437F" w:rsidP="006A7B68">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Note, lower value means higher priority</w:t>
            </w:r>
          </w:p>
          <w:p w14:paraId="0C43CAB5" w14:textId="77777777" w:rsidR="00E2437F" w:rsidRPr="00FA5081" w:rsidRDefault="00E2437F" w:rsidP="006A7B68">
            <w:pPr>
              <w:numPr>
                <w:ilvl w:val="1"/>
                <w:numId w:val="18"/>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whether resource pool partitioning can be additionally applied</w:t>
            </w:r>
          </w:p>
          <w:p w14:paraId="1FC43B4D" w14:textId="77777777" w:rsidR="00E2437F" w:rsidRPr="00FA5081" w:rsidRDefault="00E2437F" w:rsidP="006A7B68">
            <w:pPr>
              <w:numPr>
                <w:ilvl w:val="0"/>
                <w:numId w:val="19"/>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2: Increase the priority for the transmission based on random selection and indicate the new priority value in the priority field in the 1st-stage SCI</w:t>
            </w:r>
          </w:p>
          <w:p w14:paraId="4623BFA1"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original priority value associated with QoS requirement,</w:t>
            </w:r>
          </w:p>
          <w:p w14:paraId="647B6857"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 1-bit field in the SCI indicates that the UE is performing random resource selection, or</w:t>
            </w:r>
          </w:p>
          <w:p w14:paraId="6D5EBE2D" w14:textId="77777777" w:rsidR="00E2437F" w:rsidRPr="00FA5081" w:rsidRDefault="00E2437F" w:rsidP="006A7B68">
            <w:pPr>
              <w:numPr>
                <w:ilvl w:val="1"/>
                <w:numId w:val="20"/>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FFS: An extra field is added in SCI for indicating the mapping to the original priority value associated with QoS requirement.</w:t>
            </w:r>
          </w:p>
          <w:p w14:paraId="66B2A5C1" w14:textId="77777777" w:rsidR="00E2437F" w:rsidRPr="00FA5081" w:rsidRDefault="00E2437F" w:rsidP="006A7B68">
            <w:pPr>
              <w:numPr>
                <w:ilvl w:val="0"/>
                <w:numId w:val="21"/>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 xml:space="preserve">Option 7: Exclude resources reserved by UE performing random selection without re-evaluation / pre-emption checking, regardless of their priorities. </w:t>
            </w:r>
            <w:proofErr w:type="gramStart"/>
            <w:r w:rsidRPr="00FA5081">
              <w:rPr>
                <w:rFonts w:ascii="Times" w:eastAsia="Batang" w:hAnsi="Times" w:cs="Times"/>
                <w:color w:val="000000"/>
                <w:lang w:eastAsia="en-US"/>
              </w:rPr>
              <w:t>E.g.</w:t>
            </w:r>
            <w:proofErr w:type="gramEnd"/>
            <w:r w:rsidRPr="00FA5081">
              <w:rPr>
                <w:rFonts w:ascii="Times" w:eastAsia="Batang" w:hAnsi="Times" w:cs="Times"/>
                <w:color w:val="000000"/>
                <w:lang w:eastAsia="en-US"/>
              </w:rPr>
              <w:t xml:space="preserve"> a 1-bit field in the SCI indicates that the UE is performing random resource selection and not performing re-evaluation and pre-emption checking</w:t>
            </w:r>
          </w:p>
          <w:p w14:paraId="326B9837" w14:textId="1DD50818" w:rsidR="00402911" w:rsidRPr="00E2437F" w:rsidRDefault="00E2437F" w:rsidP="006A7B68">
            <w:pPr>
              <w:numPr>
                <w:ilvl w:val="0"/>
                <w:numId w:val="21"/>
              </w:numPr>
              <w:overflowPunct/>
              <w:autoSpaceDE/>
              <w:autoSpaceDN/>
              <w:adjustRightInd/>
              <w:spacing w:after="0"/>
              <w:jc w:val="both"/>
              <w:textAlignment w:val="auto"/>
              <w:rPr>
                <w:rFonts w:ascii="Times" w:eastAsia="Batang" w:hAnsi="Times" w:cs="Times"/>
                <w:color w:val="000000"/>
                <w:sz w:val="18"/>
                <w:lang w:eastAsia="en-US"/>
              </w:rPr>
            </w:pPr>
            <w:r w:rsidRPr="00FA5081">
              <w:rPr>
                <w:rFonts w:ascii="Times" w:eastAsia="Batang" w:hAnsi="Times" w:cs="Times"/>
                <w:color w:val="000000"/>
                <w:lang w:eastAsia="en-US"/>
              </w:rPr>
              <w:t>Option 12: No special consideration</w:t>
            </w:r>
          </w:p>
        </w:tc>
      </w:tr>
    </w:tbl>
    <w:p w14:paraId="7D1DC90F" w14:textId="77777777" w:rsidR="00402911" w:rsidRDefault="00402911" w:rsidP="00402911">
      <w:pPr>
        <w:jc w:val="both"/>
        <w:rPr>
          <w:lang w:val="en-US"/>
        </w:rPr>
      </w:pPr>
    </w:p>
    <w:p w14:paraId="48E3C2E1" w14:textId="77777777" w:rsidR="00EE2221" w:rsidRDefault="00EE2221" w:rsidP="00EE2221">
      <w:pPr>
        <w:jc w:val="both"/>
        <w:rPr>
          <w:lang w:val="en-US"/>
        </w:rPr>
      </w:pPr>
      <w:r>
        <w:t xml:space="preserve">This conclusion was not agreed and no further </w:t>
      </w:r>
      <w:r>
        <w:rPr>
          <w:lang w:val="en-US"/>
        </w:rPr>
        <w:t xml:space="preserve">consensus between the different companies </w:t>
      </w:r>
      <w:r>
        <w:t xml:space="preserve">was reached on whether to </w:t>
      </w:r>
      <w:r>
        <w:rPr>
          <w:lang w:val="en-US"/>
        </w:rPr>
        <w:t xml:space="preserve">introduce restrictions/considerations when UEs with different resource allocation procedures coexist in the same resource pool. </w:t>
      </w:r>
    </w:p>
    <w:p w14:paraId="79E45D7F" w14:textId="71D1882B" w:rsidR="00EE2221" w:rsidRPr="00EE2221" w:rsidRDefault="00EE2221" w:rsidP="00EE2221">
      <w:pPr>
        <w:pStyle w:val="Observation"/>
        <w:ind w:left="1701" w:hanging="1701"/>
        <w:jc w:val="both"/>
        <w:rPr>
          <w:lang w:val="en-US"/>
        </w:rPr>
      </w:pPr>
      <w:bookmarkStart w:id="38" w:name="_Toc92826101"/>
      <w:r>
        <w:rPr>
          <w:lang w:val="en-US"/>
        </w:rPr>
        <w:t>No agreements or conclusions have been reached regarding the random resource operation of UEs in a resource pool</w:t>
      </w:r>
      <w:r w:rsidRPr="001167D3">
        <w:rPr>
          <w:lang w:val="en-US"/>
        </w:rPr>
        <w:t xml:space="preserve"> </w:t>
      </w:r>
      <w:r>
        <w:rPr>
          <w:lang w:val="en-US"/>
        </w:rPr>
        <w:t>where UEs with different sensing operations, i.e., full-sensing, partial sensing and/or random resource selection, coexist.</w:t>
      </w:r>
      <w:bookmarkEnd w:id="38"/>
    </w:p>
    <w:p w14:paraId="5131A385" w14:textId="13321931" w:rsidR="00EE2221" w:rsidRDefault="00EE2221" w:rsidP="00EE2221">
      <w:pPr>
        <w:jc w:val="both"/>
      </w:pPr>
      <w:r w:rsidRPr="00074D68">
        <w:rPr>
          <w:lang w:val="en-US"/>
        </w:rPr>
        <w:t>In a shared resource pool, a non-sensing UE performs random resource selection for its initial transmission and potentially reserve</w:t>
      </w:r>
      <w:r w:rsidR="00376889">
        <w:rPr>
          <w:lang w:val="en-US"/>
        </w:rPr>
        <w:t>s</w:t>
      </w:r>
      <w:r w:rsidRPr="00074D68">
        <w:rPr>
          <w:lang w:val="en-US"/>
        </w:rPr>
        <w:t xml:space="preserve"> up to two other resources using </w:t>
      </w:r>
      <w:r>
        <w:rPr>
          <w:lang w:val="en-US"/>
        </w:rPr>
        <w:t xml:space="preserve">the </w:t>
      </w:r>
      <w:r w:rsidRPr="00074D68">
        <w:rPr>
          <w:lang w:val="en-US"/>
        </w:rPr>
        <w:t xml:space="preserve">SCI for re-transmissions or for next transmissions. </w:t>
      </w:r>
      <w:r>
        <w:t>A</w:t>
      </w:r>
      <w:r w:rsidR="00CC6B3D">
        <w:t xml:space="preserve"> non-sensing UE performing</w:t>
      </w:r>
      <w:r>
        <w:t xml:space="preserve"> random resource selection is not able to perform any kind of sensing and therefore it cannot trigger re-evaluation/re-selection or pre-emption of its resources by itself. </w:t>
      </w:r>
    </w:p>
    <w:p w14:paraId="785B09A4" w14:textId="5AA44D0C" w:rsidR="00EE2221" w:rsidRPr="00587E19" w:rsidRDefault="00EE2221" w:rsidP="00EE2221">
      <w:pPr>
        <w:pStyle w:val="Observation"/>
        <w:ind w:left="1701" w:hanging="1701"/>
        <w:jc w:val="both"/>
        <w:rPr>
          <w:lang w:val="en-US"/>
        </w:rPr>
      </w:pPr>
      <w:bookmarkStart w:id="39" w:name="_Toc92826102"/>
      <w:r w:rsidRPr="00587E19">
        <w:rPr>
          <w:lang w:val="en-US"/>
        </w:rPr>
        <w:t xml:space="preserve">A </w:t>
      </w:r>
      <w:r>
        <w:rPr>
          <w:lang w:val="en-US"/>
        </w:rPr>
        <w:t xml:space="preserve">non-sensing </w:t>
      </w:r>
      <w:r w:rsidRPr="00587E19">
        <w:rPr>
          <w:lang w:val="en-US"/>
        </w:rPr>
        <w:t xml:space="preserve">UE performing random resource selection cannot perform re-selection or pre-emption of its resources due to the lack of </w:t>
      </w:r>
      <w:r>
        <w:t>sensing results</w:t>
      </w:r>
      <w:r w:rsidR="00CC6B3D">
        <w:t>/operation</w:t>
      </w:r>
      <w:r w:rsidRPr="00587E19">
        <w:rPr>
          <w:lang w:val="en-US"/>
        </w:rPr>
        <w:t>.</w:t>
      </w:r>
      <w:bookmarkEnd w:id="39"/>
    </w:p>
    <w:p w14:paraId="578DE119" w14:textId="403554DE" w:rsidR="00EE2221" w:rsidRPr="00074D68" w:rsidRDefault="00EE2221" w:rsidP="00EE2221">
      <w:pPr>
        <w:jc w:val="both"/>
        <w:rPr>
          <w:lang w:val="en-US"/>
        </w:rPr>
      </w:pPr>
      <w:r>
        <w:t>On the other hand, a</w:t>
      </w:r>
      <w:r w:rsidRPr="00074D68">
        <w:rPr>
          <w:lang w:val="en-US"/>
        </w:rPr>
        <w:t xml:space="preserve"> sensing </w:t>
      </w:r>
      <w:r w:rsidR="00CC6B3D">
        <w:rPr>
          <w:lang w:val="en-US"/>
        </w:rPr>
        <w:t xml:space="preserve">UE </w:t>
      </w:r>
      <w:r w:rsidRPr="00074D68">
        <w:rPr>
          <w:lang w:val="en-US"/>
        </w:rPr>
        <w:t xml:space="preserve">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avoided it. </w:t>
      </w:r>
    </w:p>
    <w:p w14:paraId="3383BD42" w14:textId="04FFED5B" w:rsidR="00EE2221" w:rsidRDefault="00402911" w:rsidP="00402911">
      <w:pPr>
        <w:jc w:val="both"/>
        <w:rPr>
          <w:lang w:val="en-US"/>
        </w:rPr>
      </w:pPr>
      <w:r>
        <w:rPr>
          <w:lang w:val="en-US"/>
        </w:rPr>
        <w:t xml:space="preserve">In our view, </w:t>
      </w:r>
      <w:r w:rsidR="001167D3">
        <w:rPr>
          <w:lang w:val="en-US"/>
        </w:rPr>
        <w:t xml:space="preserve">it is important that some considerations/signaling are introduced for random resource selection UEs in shared resource pools. In our view, due to the remaining meetings and the need to address the issue, we propose to follow Option 7 which is the easiest </w:t>
      </w:r>
      <w:r w:rsidR="00EE2221">
        <w:rPr>
          <w:lang w:val="en-US"/>
        </w:rPr>
        <w:t>mechanism,</w:t>
      </w:r>
      <w:r w:rsidR="001167D3">
        <w:rPr>
          <w:lang w:val="en-US"/>
        </w:rPr>
        <w:t xml:space="preserve"> and it </w:t>
      </w:r>
      <w:proofErr w:type="gramStart"/>
      <w:r w:rsidR="001167D3">
        <w:rPr>
          <w:lang w:val="en-US"/>
        </w:rPr>
        <w:t>is able to</w:t>
      </w:r>
      <w:proofErr w:type="gramEnd"/>
      <w:r w:rsidR="001167D3">
        <w:rPr>
          <w:lang w:val="en-US"/>
        </w:rPr>
        <w:t xml:space="preserve"> solve the problem when different sensing UEs coexist.</w:t>
      </w:r>
    </w:p>
    <w:p w14:paraId="070AEC57" w14:textId="0DB17F01" w:rsidR="00B932F5" w:rsidRPr="00884E02" w:rsidRDefault="00EE2221" w:rsidP="00402911">
      <w:pPr>
        <w:pStyle w:val="Proposal"/>
        <w:rPr>
          <w:lang w:val="en-US"/>
        </w:rPr>
      </w:pPr>
      <w:bookmarkStart w:id="40" w:name="_Toc92826119"/>
      <w:r>
        <w:rPr>
          <w:lang w:val="en-US"/>
        </w:rPr>
        <w:t>Introduce in the 1</w:t>
      </w:r>
      <w:r w:rsidRPr="00EE2221">
        <w:rPr>
          <w:vertAlign w:val="superscript"/>
          <w:lang w:val="en-US"/>
        </w:rPr>
        <w:t>st</w:t>
      </w:r>
      <w:r>
        <w:rPr>
          <w:lang w:val="en-US"/>
        </w:rPr>
        <w:t xml:space="preserve"> stage SCI a 1</w:t>
      </w:r>
      <w:r w:rsidR="00831029">
        <w:t xml:space="preserve"> </w:t>
      </w:r>
      <w:r>
        <w:rPr>
          <w:lang w:val="en-US"/>
        </w:rPr>
        <w:t xml:space="preserve">bit indicating that </w:t>
      </w:r>
      <w:r w:rsidR="00951038">
        <w:rPr>
          <w:lang w:val="en-US"/>
        </w:rPr>
        <w:t>a</w:t>
      </w:r>
      <w:r>
        <w:rPr>
          <w:lang w:val="en-US"/>
        </w:rPr>
        <w:t xml:space="preserve"> </w:t>
      </w:r>
      <w:r w:rsidR="00CC6B3D">
        <w:rPr>
          <w:lang w:val="en-US"/>
        </w:rPr>
        <w:t xml:space="preserve">non-sensing </w:t>
      </w:r>
      <w:r>
        <w:rPr>
          <w:lang w:val="en-US"/>
        </w:rPr>
        <w:t>UE is performing random resource selection without re-evaluation/pre-emption checking operation.</w:t>
      </w:r>
      <w:bookmarkEnd w:id="40"/>
    </w:p>
    <w:p w14:paraId="134E15C4" w14:textId="77777777" w:rsidR="00B932F5" w:rsidRPr="0095285F" w:rsidRDefault="00B932F5" w:rsidP="00B932F5">
      <w:pPr>
        <w:jc w:val="both"/>
      </w:pPr>
      <w:r w:rsidRPr="00D20278">
        <w:rPr>
          <w:noProof/>
        </w:rPr>
        <mc:AlternateContent>
          <mc:Choice Requires="wps">
            <w:drawing>
              <wp:anchor distT="45720" distB="45720" distL="114300" distR="114300" simplePos="0" relativeHeight="251658241" behindDoc="0" locked="0" layoutInCell="1" allowOverlap="1" wp14:anchorId="62FA5FD1" wp14:editId="3A3AB06A">
                <wp:simplePos x="0" y="0"/>
                <wp:positionH relativeFrom="margin">
                  <wp:align>right</wp:align>
                </wp:positionH>
                <wp:positionV relativeFrom="paragraph">
                  <wp:posOffset>362585</wp:posOffset>
                </wp:positionV>
                <wp:extent cx="6099175" cy="2159000"/>
                <wp:effectExtent l="0" t="0" r="15875"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159000"/>
                        </a:xfrm>
                        <a:prstGeom prst="rect">
                          <a:avLst/>
                        </a:prstGeom>
                        <a:solidFill>
                          <a:srgbClr val="FFFFFF"/>
                        </a:solidFill>
                        <a:ln w="9525">
                          <a:solidFill>
                            <a:srgbClr val="000000"/>
                          </a:solidFill>
                          <a:miter lim="800000"/>
                          <a:headEnd/>
                          <a:tailEnd/>
                        </a:ln>
                      </wps:spPr>
                      <wps:txbx>
                        <w:txbxContent>
                          <w:p w14:paraId="7736FB8A" w14:textId="77777777" w:rsidR="00DB11AF" w:rsidRPr="00B3713C" w:rsidRDefault="00DB11AF" w:rsidP="00B932F5">
                            <w:pPr>
                              <w:spacing w:line="252" w:lineRule="auto"/>
                              <w:jc w:val="both"/>
                              <w:rPr>
                                <w:color w:val="000000"/>
                                <w:highlight w:val="green"/>
                              </w:rPr>
                            </w:pPr>
                            <w:r w:rsidRPr="00B3713C">
                              <w:rPr>
                                <w:color w:val="000000"/>
                                <w:highlight w:val="green"/>
                              </w:rPr>
                              <w:t>Agreement:</w:t>
                            </w:r>
                          </w:p>
                          <w:p w14:paraId="135CC7C2" w14:textId="77777777" w:rsidR="00DB11AF" w:rsidRPr="00D721A1" w:rsidRDefault="00DB11AF" w:rsidP="00B932F5">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6968233C"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5B1C92C1"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7236EDC5" w14:textId="77777777" w:rsidR="00DB11AF" w:rsidRPr="00D721A1" w:rsidRDefault="00DB11AF" w:rsidP="00B932F5">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404CA1D7" w14:textId="77777777" w:rsidR="00DB11AF" w:rsidRPr="00D721A1" w:rsidRDefault="00DB11AF" w:rsidP="00B932F5">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6E997EF"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5A769C11" w14:textId="77777777" w:rsidR="00DB11AF" w:rsidRPr="00587E19" w:rsidRDefault="00DB11AF" w:rsidP="00B932F5">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FA5FD1" id="_x0000_s1027" type="#_x0000_t202" style="position:absolute;left:0;text-align:left;margin-left:429.05pt;margin-top:28.55pt;width:480.25pt;height:170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">
                <v:textbox>
                  <w:txbxContent>
                    <w:p w14:paraId="7736FB8A" w14:textId="77777777" w:rsidR="00DB11AF" w:rsidRPr="00B3713C" w:rsidRDefault="00DB11AF" w:rsidP="00B932F5">
                      <w:pPr>
                        <w:spacing w:line="252" w:lineRule="auto"/>
                        <w:jc w:val="both"/>
                        <w:rPr>
                          <w:color w:val="000000"/>
                          <w:highlight w:val="green"/>
                        </w:rPr>
                      </w:pPr>
                      <w:r w:rsidRPr="00B3713C">
                        <w:rPr>
                          <w:color w:val="000000"/>
                          <w:highlight w:val="green"/>
                        </w:rPr>
                        <w:t>Agreement:</w:t>
                      </w:r>
                    </w:p>
                    <w:p w14:paraId="135CC7C2" w14:textId="77777777" w:rsidR="00DB11AF" w:rsidRPr="00D721A1" w:rsidRDefault="00DB11AF" w:rsidP="00B932F5">
                      <w:pPr>
                        <w:pStyle w:val="ListParagraph"/>
                        <w:numPr>
                          <w:ilvl w:val="0"/>
                          <w:numId w:val="5"/>
                        </w:numPr>
                        <w:autoSpaceDE w:val="0"/>
                        <w:autoSpaceDN w:val="0"/>
                        <w:contextualSpacing w:val="0"/>
                        <w:jc w:val="both"/>
                        <w:rPr>
                          <w:color w:val="000000"/>
                          <w:sz w:val="20"/>
                          <w:szCs w:val="20"/>
                        </w:rPr>
                      </w:pPr>
                      <w:r w:rsidRPr="00D721A1">
                        <w:rPr>
                          <w:color w:val="000000"/>
                          <w:sz w:val="20"/>
                          <w:szCs w:val="20"/>
                        </w:rPr>
                        <w:t>For random resource selection,</w:t>
                      </w:r>
                    </w:p>
                    <w:p w14:paraId="6968233C"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5B1C92C1"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7236EDC5" w14:textId="77777777" w:rsidR="00DB11AF" w:rsidRPr="00D721A1" w:rsidRDefault="00DB11AF" w:rsidP="00B932F5">
                      <w:pPr>
                        <w:pStyle w:val="ListParagraph"/>
                        <w:numPr>
                          <w:ilvl w:val="2"/>
                          <w:numId w:val="5"/>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404CA1D7" w14:textId="77777777" w:rsidR="00DB11AF" w:rsidRPr="00D721A1" w:rsidRDefault="00DB11AF" w:rsidP="00B932F5">
                      <w:pPr>
                        <w:pStyle w:val="ListParagraph"/>
                        <w:numPr>
                          <w:ilvl w:val="0"/>
                          <w:numId w:val="5"/>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6E997EF" w14:textId="77777777" w:rsidR="00DB11AF" w:rsidRPr="00D721A1" w:rsidRDefault="00DB11AF" w:rsidP="00B932F5">
                      <w:pPr>
                        <w:pStyle w:val="ListParagraph"/>
                        <w:numPr>
                          <w:ilvl w:val="1"/>
                          <w:numId w:val="5"/>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5A769C11" w14:textId="77777777" w:rsidR="00DB11AF" w:rsidRPr="00587E19" w:rsidRDefault="00DB11AF" w:rsidP="00B932F5">
                      <w:pPr>
                        <w:jc w:val="both"/>
                      </w:pPr>
                    </w:p>
                  </w:txbxContent>
                </v:textbox>
                <w10:wrap type="square" anchorx="margin"/>
              </v:shape>
            </w:pict>
          </mc:Fallback>
        </mc:AlternateContent>
      </w:r>
      <w:r>
        <w:t>Based on the following agreements from RAN1#103-e and RAN1#104-e, we discuss some of the conditions and restrictions that should be supported for random resource selection operation.</w:t>
      </w:r>
    </w:p>
    <w:p w14:paraId="35A5AEA9" w14:textId="77777777" w:rsidR="00B932F5" w:rsidRDefault="00B932F5" w:rsidP="00B932F5">
      <w:pPr>
        <w:jc w:val="both"/>
        <w:rPr>
          <w:lang w:val="en-US"/>
        </w:rPr>
      </w:pPr>
    </w:p>
    <w:p w14:paraId="302A548D" w14:textId="5632AEF8" w:rsidR="00B932F5" w:rsidRDefault="00B932F5" w:rsidP="00B932F5">
      <w:pPr>
        <w:jc w:val="both"/>
        <w:rPr>
          <w:lang w:val="en-US"/>
        </w:rPr>
      </w:pPr>
      <w:r w:rsidRPr="00B932F5">
        <w:rPr>
          <w:lang w:val="en-US"/>
        </w:rPr>
        <w:t>Based on the previous agreements for the random resource selection procedure, it has been agreed the procedure of the UE when transmitting SL with HARQ feedback enabled. However, one other issue that needs to be addressed is when a UE performing random resource selection performs blind retransmissions.</w:t>
      </w:r>
    </w:p>
    <w:p w14:paraId="716F3E93" w14:textId="0D2D0589" w:rsidR="00B932F5" w:rsidRDefault="00B932F5" w:rsidP="005F58BF">
      <w:pPr>
        <w:pStyle w:val="Observation"/>
        <w:ind w:left="1701" w:hanging="1701"/>
        <w:jc w:val="both"/>
        <w:rPr>
          <w:lang w:val="en-US"/>
        </w:rPr>
      </w:pPr>
      <w:bookmarkStart w:id="41" w:name="_Toc92826103"/>
      <w:r>
        <w:rPr>
          <w:lang w:val="en-US"/>
        </w:rPr>
        <w:t>The procedure for random resource selection UEs performing blind retransmission needs to be addressed.</w:t>
      </w:r>
      <w:bookmarkEnd w:id="41"/>
    </w:p>
    <w:p w14:paraId="795F1663" w14:textId="3215BD46" w:rsidR="00402911" w:rsidRPr="00074D68" w:rsidRDefault="00EE2221" w:rsidP="00402911">
      <w:pPr>
        <w:jc w:val="both"/>
        <w:rPr>
          <w:lang w:val="en-US"/>
        </w:rPr>
      </w:pPr>
      <w:r>
        <w:rPr>
          <w:lang w:val="en-US"/>
        </w:rPr>
        <w:t xml:space="preserve">Moreover, </w:t>
      </w:r>
      <w:r w:rsidR="00402911">
        <w:rPr>
          <w:lang w:val="en-US"/>
        </w:rPr>
        <w:t>due to the lack of these restrictions/enhancements</w:t>
      </w:r>
      <w:r w:rsidR="00402911">
        <w:t xml:space="preserve"> indicated in Observation 6</w:t>
      </w:r>
      <w:r w:rsidR="00402911">
        <w:rPr>
          <w:lang w:val="en-US"/>
        </w:rPr>
        <w:t>, it is even more critical to introduce some rules on the operation of the UEs performing random resource selection. These rules are in place</w:t>
      </w:r>
      <w:r w:rsidR="00402911" w:rsidRPr="00074D68" w:rsidDel="00B42D54">
        <w:rPr>
          <w:lang w:val="en-US"/>
        </w:rPr>
        <w:t xml:space="preserve"> </w:t>
      </w:r>
      <w:r w:rsidR="00402911" w:rsidRPr="00074D68">
        <w:rPr>
          <w:lang w:val="en-US"/>
        </w:rPr>
        <w:t>to avoid an increase in the number of collisions due to their lack of knowledge of the free/busy resources within the resource pool since they do not</w:t>
      </w:r>
      <w:r w:rsidR="00402911">
        <w:rPr>
          <w:lang w:val="en-US"/>
        </w:rPr>
        <w:t>/may not</w:t>
      </w:r>
      <w:r w:rsidR="00402911" w:rsidRPr="00074D68">
        <w:rPr>
          <w:lang w:val="en-US"/>
        </w:rPr>
        <w:t xml:space="preserve"> perform </w:t>
      </w:r>
      <w:r w:rsidR="00402911">
        <w:t xml:space="preserve">any </w:t>
      </w:r>
      <w:r w:rsidR="00402911" w:rsidRPr="00074D68">
        <w:rPr>
          <w:lang w:val="en-US"/>
        </w:rPr>
        <w:t>sensing operation.</w:t>
      </w:r>
    </w:p>
    <w:p w14:paraId="4FEAD331" w14:textId="77777777" w:rsidR="00402911" w:rsidRPr="00074D68" w:rsidRDefault="00402911" w:rsidP="00402911">
      <w:pPr>
        <w:pStyle w:val="Observation"/>
        <w:ind w:left="1701" w:hanging="1701"/>
        <w:jc w:val="both"/>
        <w:rPr>
          <w:lang w:val="en-US"/>
        </w:rPr>
      </w:pPr>
      <w:bookmarkStart w:id="42" w:name="_Toc92826104"/>
      <w:r>
        <w:rPr>
          <w:lang w:val="en-US"/>
        </w:rPr>
        <w:t xml:space="preserve">UEs that do not perform sensing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 xml:space="preserve">with sensing UEs, i.e., </w:t>
      </w:r>
      <w:proofErr w:type="gramStart"/>
      <w:r w:rsidRPr="00074D68">
        <w:rPr>
          <w:lang w:val="en-US"/>
        </w:rPr>
        <w:t>partial</w:t>
      </w:r>
      <w:proofErr w:type="gramEnd"/>
      <w:r w:rsidRPr="00074D68">
        <w:rPr>
          <w:lang w:val="en-US"/>
        </w:rPr>
        <w:t xml:space="preserve"> and full sensing UEs</w:t>
      </w:r>
      <w:r>
        <w:t>, should be r</w:t>
      </w:r>
      <w:proofErr w:type="spellStart"/>
      <w:r w:rsidRPr="00074D68">
        <w:rPr>
          <w:lang w:val="en-US"/>
        </w:rPr>
        <w:t>estric</w:t>
      </w:r>
      <w:proofErr w:type="spellEnd"/>
      <w:r>
        <w:t xml:space="preserve">ted on </w:t>
      </w:r>
      <w:r w:rsidRPr="00074D68">
        <w:rPr>
          <w:lang w:val="en-US"/>
        </w:rPr>
        <w:t>the choice of resources</w:t>
      </w:r>
      <w:r>
        <w:t>.</w:t>
      </w:r>
      <w:bookmarkEnd w:id="42"/>
    </w:p>
    <w:p w14:paraId="2DBC433B" w14:textId="232574BE" w:rsidR="00402911" w:rsidRDefault="00402911" w:rsidP="00402911">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sidR="003D500F">
        <w:rPr>
          <w:lang w:val="en-US"/>
        </w:rPr>
        <w:fldChar w:fldCharType="begin"/>
      </w:r>
      <w:r w:rsidR="003D500F">
        <w:rPr>
          <w:lang w:val="en-US"/>
        </w:rPr>
        <w:instrText xml:space="preserve"> REF _Ref92716172 \h  \* MERGEFORMAT </w:instrText>
      </w:r>
      <w:r w:rsidR="003D500F">
        <w:rPr>
          <w:lang w:val="en-US"/>
        </w:rPr>
      </w:r>
      <w:r w:rsidR="003D500F">
        <w:rPr>
          <w:lang w:val="en-US"/>
        </w:rPr>
        <w:fldChar w:fldCharType="separate"/>
      </w:r>
      <w:r w:rsidR="00862666" w:rsidRPr="00862666">
        <w:rPr>
          <w:lang w:val="en-US"/>
        </w:rPr>
        <w:t xml:space="preserve">Figure </w:t>
      </w:r>
      <w:r w:rsidR="003D500F">
        <w:rPr>
          <w:lang w:val="en-US"/>
        </w:rPr>
        <w:fldChar w:fldCharType="end"/>
      </w:r>
      <w:r w:rsidR="00862666">
        <w:t>5</w:t>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sidR="003D500F">
        <w:rPr>
          <w:lang w:val="en-US"/>
        </w:rPr>
        <w:fldChar w:fldCharType="begin"/>
      </w:r>
      <w:r w:rsidR="003D500F">
        <w:rPr>
          <w:lang w:val="en-US"/>
        </w:rPr>
        <w:instrText xml:space="preserve"> REF _Ref92716172 \h  \* MERGEFORMAT </w:instrText>
      </w:r>
      <w:r w:rsidR="003D500F">
        <w:rPr>
          <w:lang w:val="en-US"/>
        </w:rPr>
      </w:r>
      <w:r w:rsidR="003D500F">
        <w:rPr>
          <w:lang w:val="en-US"/>
        </w:rPr>
        <w:fldChar w:fldCharType="separate"/>
      </w:r>
      <w:r w:rsidR="007B42AD" w:rsidRPr="007B42AD">
        <w:rPr>
          <w:lang w:val="en-US"/>
        </w:rPr>
        <w:t>Figure</w:t>
      </w:r>
      <w:r w:rsidR="007B42AD" w:rsidRPr="007B42AD">
        <w:t xml:space="preserve"> </w:t>
      </w:r>
      <w:r w:rsidR="003D500F">
        <w:rPr>
          <w:lang w:val="en-US"/>
        </w:rPr>
        <w:fldChar w:fldCharType="end"/>
      </w:r>
      <w:r w:rsidRPr="004675B8">
        <w:rPr>
          <w:lang w:val="en-US"/>
        </w:rPr>
        <w:t>,</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2A6BF17F" w14:textId="77777777" w:rsidR="00402911" w:rsidRDefault="00402911" w:rsidP="00402911">
      <w:pPr>
        <w:jc w:val="both"/>
        <w:rPr>
          <w:lang w:val="en-US"/>
        </w:rPr>
      </w:pPr>
      <w:r w:rsidRPr="00074D68">
        <w:rPr>
          <w:lang w:val="en-US"/>
        </w:rPr>
        <w:t xml:space="preserve"> </w:t>
      </w:r>
    </w:p>
    <w:p w14:paraId="0A1C5E6C" w14:textId="77777777" w:rsidR="00402911" w:rsidRDefault="00402911" w:rsidP="00402911">
      <w:pPr>
        <w:keepNext/>
        <w:jc w:val="center"/>
      </w:pPr>
      <w:r>
        <w:rPr>
          <w:noProof/>
        </w:rPr>
        <w:drawing>
          <wp:inline distT="0" distB="0" distL="0" distR="0" wp14:anchorId="7CD9C729" wp14:editId="70817AB0">
            <wp:extent cx="3315795" cy="1999072"/>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373439" cy="2033825"/>
                    </a:xfrm>
                    <a:prstGeom prst="rect">
                      <a:avLst/>
                    </a:prstGeom>
                  </pic:spPr>
                </pic:pic>
              </a:graphicData>
            </a:graphic>
          </wp:inline>
        </w:drawing>
      </w:r>
    </w:p>
    <w:p w14:paraId="7D5EFB12" w14:textId="7167811D" w:rsidR="00402911" w:rsidRPr="004675B8" w:rsidRDefault="00402911" w:rsidP="00402911">
      <w:pPr>
        <w:pStyle w:val="Caption"/>
        <w:jc w:val="center"/>
      </w:pPr>
      <w:bookmarkStart w:id="43" w:name="_Ref61879959"/>
      <w:bookmarkStart w:id="44" w:name="_Ref92716172"/>
      <w:r w:rsidRPr="004675B8">
        <w:rPr>
          <w:b/>
          <w:bCs/>
          <w:i w:val="0"/>
          <w:iCs w:val="0"/>
          <w:color w:val="auto"/>
          <w:lang w:val="en-US"/>
        </w:rPr>
        <w:t xml:space="preserve">Figure </w:t>
      </w:r>
      <w:bookmarkEnd w:id="43"/>
      <w:bookmarkEnd w:id="44"/>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896DA2">
        <w:rPr>
          <w:b/>
          <w:bCs/>
          <w:i w:val="0"/>
          <w:iCs w:val="0"/>
          <w:noProof/>
          <w:color w:val="auto"/>
          <w:lang w:val="en-US"/>
        </w:rPr>
        <w:t>5</w:t>
      </w:r>
      <w:r w:rsidRPr="004675B8">
        <w:rPr>
          <w:b/>
          <w:bCs/>
          <w:i w:val="0"/>
          <w:iCs w:val="0"/>
          <w:color w:val="auto"/>
          <w:lang w:val="en-US"/>
        </w:rPr>
        <w:fldChar w:fldCharType="end"/>
      </w:r>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3FD2D754" w14:textId="77777777" w:rsidR="00402911" w:rsidRDefault="00402911" w:rsidP="00402911">
      <w:pPr>
        <w:pStyle w:val="Proposal"/>
        <w:rPr>
          <w:lang w:val="en-US"/>
        </w:rPr>
      </w:pPr>
      <w:bookmarkStart w:id="45" w:name="_Toc92826120"/>
      <w:r w:rsidRPr="006D0559">
        <w:rPr>
          <w:lang w:val="en-US"/>
        </w:rPr>
        <w:t xml:space="preserve">In a pool where the use of random resource selection and (partial or full) sensing is allowed, consecutive transmissions by UEs performing random resource selection or partial sensing are space by a minimum number </w:t>
      </w:r>
      <w:proofErr w:type="spellStart"/>
      <w:r w:rsidRPr="006D0559">
        <w:rPr>
          <w:lang w:val="en-US"/>
        </w:rPr>
        <w:t>N</w:t>
      </w:r>
      <w:r w:rsidRPr="00E315BB">
        <w:rPr>
          <w:vertAlign w:val="subscript"/>
          <w:lang w:val="en-US"/>
        </w:rPr>
        <w:t>min</w:t>
      </w:r>
      <w:proofErr w:type="spellEnd"/>
      <w:r w:rsidRPr="006D0559">
        <w:rPr>
          <w:lang w:val="en-US"/>
        </w:rPr>
        <w:t xml:space="preserve"> of slots</w:t>
      </w:r>
      <w:r>
        <w:t>:</w:t>
      </w:r>
      <w:bookmarkEnd w:id="45"/>
    </w:p>
    <w:p w14:paraId="169B79AD" w14:textId="77777777" w:rsidR="00402911" w:rsidRDefault="00402911" w:rsidP="006A7B68">
      <w:pPr>
        <w:pStyle w:val="Proposal"/>
        <w:numPr>
          <w:ilvl w:val="0"/>
          <w:numId w:val="13"/>
        </w:numPr>
        <w:rPr>
          <w:lang w:val="en-US"/>
        </w:rPr>
      </w:pPr>
      <w:bookmarkStart w:id="46" w:name="_Toc92826121"/>
      <w:proofErr w:type="spellStart"/>
      <w:r w:rsidRPr="006D0559">
        <w:rPr>
          <w:lang w:val="en-US"/>
        </w:rPr>
        <w:t>N</w:t>
      </w:r>
      <w:r w:rsidRPr="00E315BB">
        <w:rPr>
          <w:vertAlign w:val="subscript"/>
          <w:lang w:val="en-US"/>
        </w:rPr>
        <w:t>min</w:t>
      </w:r>
      <w:proofErr w:type="spellEnd"/>
      <w:r w:rsidRPr="00E315BB">
        <w:rPr>
          <w:vertAlign w:val="subscript"/>
          <w:lang w:val="en-US"/>
        </w:rPr>
        <w:t xml:space="preserve"> </w:t>
      </w:r>
      <w:r w:rsidRPr="006D0559">
        <w:rPr>
          <w:lang w:val="en-US"/>
        </w:rPr>
        <w:t>is the smallest number of slots that allows for re-evaluation and pre-emption (e.g., to account for processing times, etc.)</w:t>
      </w:r>
      <w:bookmarkEnd w:id="46"/>
    </w:p>
    <w:p w14:paraId="65979240" w14:textId="77777777" w:rsidR="00402911" w:rsidRPr="006D0559" w:rsidRDefault="00402911" w:rsidP="006A7B68">
      <w:pPr>
        <w:pStyle w:val="Proposal"/>
        <w:numPr>
          <w:ilvl w:val="0"/>
          <w:numId w:val="13"/>
        </w:numPr>
        <w:rPr>
          <w:lang w:val="en-US"/>
        </w:rPr>
      </w:pPr>
      <w:bookmarkStart w:id="47" w:name="_Toc92826122"/>
      <w:r w:rsidRPr="006D0559">
        <w:rPr>
          <w:lang w:val="en-US"/>
        </w:rPr>
        <w:t>Applicability is subject to having sufficient PDB.</w:t>
      </w:r>
      <w:bookmarkEnd w:id="47"/>
    </w:p>
    <w:p w14:paraId="02D28821" w14:textId="3C5E856A" w:rsidR="00402911" w:rsidRPr="00C3568C" w:rsidRDefault="00402911" w:rsidP="00BA2CD5">
      <w:pPr>
        <w:pStyle w:val="Heading3"/>
        <w:jc w:val="both"/>
      </w:pPr>
      <w:bookmarkStart w:id="48" w:name="_Toc61343706"/>
      <w:bookmarkStart w:id="49" w:name="_Toc61343793"/>
      <w:bookmarkStart w:id="50" w:name="_Toc61344948"/>
      <w:bookmarkStart w:id="51" w:name="_Toc61344949"/>
      <w:bookmarkStart w:id="52" w:name="_Toc61344986"/>
      <w:bookmarkStart w:id="53" w:name="_Toc46180190"/>
      <w:bookmarkStart w:id="54" w:name="_Toc46180211"/>
      <w:bookmarkStart w:id="55" w:name="_Toc46180191"/>
      <w:bookmarkStart w:id="56" w:name="_Toc46180212"/>
      <w:bookmarkStart w:id="57" w:name="_Toc46180192"/>
      <w:bookmarkStart w:id="58" w:name="_Toc46180213"/>
      <w:bookmarkEnd w:id="48"/>
      <w:bookmarkEnd w:id="49"/>
      <w:bookmarkEnd w:id="50"/>
      <w:bookmarkEnd w:id="51"/>
      <w:bookmarkEnd w:id="52"/>
      <w:bookmarkEnd w:id="53"/>
      <w:bookmarkEnd w:id="54"/>
      <w:bookmarkEnd w:id="55"/>
      <w:bookmarkEnd w:id="56"/>
      <w:bookmarkEnd w:id="57"/>
      <w:bookmarkEnd w:id="58"/>
      <w:r>
        <w:t>4.</w:t>
      </w:r>
      <w:r w:rsidR="00764193">
        <w:t>2</w:t>
      </w:r>
      <w:r>
        <w:t>.1</w:t>
      </w:r>
      <w:r>
        <w:tab/>
      </w:r>
      <w:r w:rsidRPr="00C3568C">
        <w:t>Simulation results introducing a minimum separation between consecutive resources</w:t>
      </w:r>
    </w:p>
    <w:p w14:paraId="61BD1C86" w14:textId="38AD3246" w:rsidR="00402911" w:rsidRDefault="00402911" w:rsidP="00402911">
      <w:r>
        <w:t xml:space="preserve">In the following, we discuss the simulation results based on the previous proposal where we have proposed to include a minimum gap between consecutive transmissions for UE performing </w:t>
      </w:r>
      <w:r w:rsidRPr="00287CA1">
        <w:rPr>
          <w:lang w:val="en-US"/>
        </w:rPr>
        <w:t xml:space="preserve">random resource operation. In </w:t>
      </w:r>
      <w:r w:rsidR="00BE091F" w:rsidRPr="00287CA1">
        <w:rPr>
          <w:lang w:val="en-US"/>
        </w:rPr>
        <w:fldChar w:fldCharType="begin"/>
      </w:r>
      <w:r w:rsidR="00BE091F" w:rsidRPr="00926F40">
        <w:rPr>
          <w:lang w:val="en-US"/>
        </w:rPr>
        <w:instrText xml:space="preserve"> REF _Ref92716248 \h </w:instrText>
      </w:r>
      <w:r w:rsidR="00BE091F">
        <w:rPr>
          <w:lang w:val="en-US"/>
        </w:rPr>
        <w:instrText xml:space="preserve"> \* MERGEFORMAT </w:instrText>
      </w:r>
      <w:r w:rsidR="00BE091F" w:rsidRPr="00287CA1">
        <w:rPr>
          <w:lang w:val="en-US"/>
        </w:rPr>
      </w:r>
      <w:r w:rsidR="00BE091F" w:rsidRPr="00287CA1">
        <w:rPr>
          <w:lang w:val="en-US"/>
        </w:rPr>
        <w:fldChar w:fldCharType="separate"/>
      </w:r>
      <w:r w:rsidR="003C119D" w:rsidRPr="003C119D">
        <w:rPr>
          <w:lang w:val="en-US"/>
        </w:rPr>
        <w:t>Figure</w:t>
      </w:r>
      <w:r w:rsidR="003C119D">
        <w:rPr>
          <w:lang w:val="en-US"/>
        </w:rPr>
        <w:t xml:space="preserve"> 6</w:t>
      </w:r>
      <w:r w:rsidR="003C119D" w:rsidRPr="003C119D">
        <w:rPr>
          <w:lang w:val="en-US"/>
        </w:rPr>
        <w:t xml:space="preserve"> </w:t>
      </w:r>
      <w:r w:rsidR="00BE091F" w:rsidRPr="00287CA1">
        <w:rPr>
          <w:lang w:val="en-US"/>
        </w:rPr>
        <w:fldChar w:fldCharType="end"/>
      </w:r>
      <w:r w:rsidRPr="00287CA1">
        <w:rPr>
          <w:lang w:val="en-US"/>
        </w:rPr>
        <w:t>, we show the PRR of full sensing and non-sensing UE, i.e., UEs performing ran</w:t>
      </w:r>
      <w:proofErr w:type="spellStart"/>
      <w:r>
        <w:t>dom</w:t>
      </w:r>
      <w:proofErr w:type="spellEnd"/>
      <w:r>
        <w:t xml:space="preserve"> resource selection, in a shared resource pool when different minimum gaps between consecutive resources have been enforced.</w:t>
      </w:r>
    </w:p>
    <w:p w14:paraId="2EFC25E9" w14:textId="77777777" w:rsidR="00402911" w:rsidRDefault="00402911" w:rsidP="00402911">
      <w:pPr>
        <w:keepNext/>
        <w:jc w:val="center"/>
      </w:pPr>
      <w:r>
        <w:rPr>
          <w:noProof/>
        </w:rPr>
        <w:drawing>
          <wp:inline distT="0" distB="0" distL="0" distR="0" wp14:anchorId="0D6603B2" wp14:editId="57652902">
            <wp:extent cx="4416535" cy="3154142"/>
            <wp:effectExtent l="0" t="0" r="3175" b="825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435605" cy="3167761"/>
                    </a:xfrm>
                    <a:prstGeom prst="rect">
                      <a:avLst/>
                    </a:prstGeom>
                  </pic:spPr>
                </pic:pic>
              </a:graphicData>
            </a:graphic>
          </wp:inline>
        </w:drawing>
      </w:r>
    </w:p>
    <w:p w14:paraId="1A473556" w14:textId="38E9E8DD" w:rsidR="00402911" w:rsidRPr="003717BB" w:rsidRDefault="00402911" w:rsidP="00402911">
      <w:pPr>
        <w:pStyle w:val="Caption"/>
        <w:jc w:val="center"/>
        <w:rPr>
          <w:b/>
          <w:i w:val="0"/>
          <w:color w:val="auto"/>
          <w:lang w:val="en-US"/>
        </w:rPr>
      </w:pPr>
      <w:bookmarkStart w:id="59" w:name="_Ref71523836"/>
      <w:bookmarkStart w:id="60" w:name="_Ref92716248"/>
      <w:r w:rsidRPr="003717BB">
        <w:rPr>
          <w:b/>
          <w:i w:val="0"/>
          <w:color w:val="auto"/>
          <w:lang w:val="en-US"/>
        </w:rPr>
        <w:t xml:space="preserve">Figure </w:t>
      </w:r>
      <w:bookmarkEnd w:id="59"/>
      <w:bookmarkEnd w:id="60"/>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896DA2">
        <w:rPr>
          <w:b/>
          <w:i w:val="0"/>
          <w:noProof/>
          <w:color w:val="auto"/>
          <w:lang w:val="en-US"/>
        </w:rPr>
        <w:t>6</w:t>
      </w:r>
      <w:r w:rsidRPr="003717BB">
        <w:rPr>
          <w:b/>
          <w:i w:val="0"/>
          <w:color w:val="auto"/>
          <w:lang w:val="en-US"/>
        </w:rPr>
        <w:fldChar w:fldCharType="end"/>
      </w:r>
      <w:r w:rsidRPr="003717BB">
        <w:rPr>
          <w:b/>
          <w:i w:val="0"/>
          <w:color w:val="auto"/>
          <w:lang w:val="en-US"/>
        </w:rPr>
        <w:t>: PRR for different resource gap between consecutive resource selection with blind re-transmissions</w:t>
      </w:r>
    </w:p>
    <w:p w14:paraId="38D5E7FA" w14:textId="77777777" w:rsidR="00402911" w:rsidRPr="006537C7" w:rsidRDefault="00402911" w:rsidP="00402911">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01314375" w14:textId="77777777" w:rsidR="00402911" w:rsidRPr="006537C7" w:rsidRDefault="00402911" w:rsidP="006A7B68">
      <w:pPr>
        <w:numPr>
          <w:ilvl w:val="0"/>
          <w:numId w:val="6"/>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59F5869D" w14:textId="77777777" w:rsidR="00402911" w:rsidRPr="006537C7" w:rsidRDefault="00402911" w:rsidP="006A7B68">
      <w:pPr>
        <w:numPr>
          <w:ilvl w:val="0"/>
          <w:numId w:val="6"/>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3B3A2E32" w14:textId="77777777" w:rsidR="00402911" w:rsidRPr="006537C7" w:rsidRDefault="00402911" w:rsidP="00402911">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420B0E74" w14:textId="77777777" w:rsidR="00402911" w:rsidRPr="006537C7" w:rsidRDefault="00402911" w:rsidP="006A7B68">
      <w:pPr>
        <w:numPr>
          <w:ilvl w:val="0"/>
          <w:numId w:val="7"/>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3D364D42" w14:textId="77777777" w:rsidR="00402911" w:rsidRPr="00587E19" w:rsidRDefault="00402911" w:rsidP="006A7B68">
      <w:pPr>
        <w:numPr>
          <w:ilvl w:val="0"/>
          <w:numId w:val="7"/>
        </w:numPr>
      </w:pPr>
      <w:r w:rsidRPr="006537C7">
        <w:t xml:space="preserve">(Pink) </w:t>
      </w:r>
      <w:r>
        <w:t>N</w:t>
      </w:r>
      <w:r w:rsidRPr="006537C7">
        <w:t>S UEs (50%)</w:t>
      </w:r>
      <w:r>
        <w:t xml:space="preserve"> - </w:t>
      </w:r>
      <w:r w:rsidRPr="006537C7">
        <w:t>4 blind transmissions per TB. Consecutive transmissions in consecutive slots. HARQ FB is not used.</w:t>
      </w:r>
    </w:p>
    <w:p w14:paraId="673EC400" w14:textId="77777777" w:rsidR="00402911" w:rsidRPr="006537C7" w:rsidRDefault="00402911" w:rsidP="00402911">
      <w:pPr>
        <w:jc w:val="both"/>
      </w:pPr>
      <w:r>
        <w:t>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improved performance is that full sensing UEs can trigger re-selection/pre-emption of resources, i.e., react to the selection performed by random resource selection UEs, if there is enough separation/time-gap between consecutive resources selected by random resource UEs.</w:t>
      </w:r>
    </w:p>
    <w:p w14:paraId="6DF22AD5" w14:textId="77777777" w:rsidR="00402911" w:rsidRDefault="00402911" w:rsidP="00402911">
      <w:pPr>
        <w:pStyle w:val="Observation"/>
        <w:ind w:left="1701" w:hanging="1701"/>
        <w:jc w:val="both"/>
        <w:rPr>
          <w:lang w:val="en-US"/>
        </w:rPr>
      </w:pPr>
      <w:bookmarkStart w:id="61" w:name="_Toc92826105"/>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61"/>
    </w:p>
    <w:p w14:paraId="021F2A5A" w14:textId="36BE14A5" w:rsidR="000F4EB1" w:rsidRDefault="00402911" w:rsidP="000F4EB1">
      <w:pPr>
        <w:pStyle w:val="Heading1"/>
        <w:jc w:val="both"/>
        <w:rPr>
          <w:lang w:val="en-US"/>
        </w:rPr>
      </w:pPr>
      <w:r>
        <w:t>5</w:t>
      </w:r>
      <w:r w:rsidR="000F4EB1" w:rsidRPr="000F4EB1">
        <w:rPr>
          <w:lang w:val="en-US"/>
        </w:rPr>
        <w:t xml:space="preserve"> </w:t>
      </w:r>
      <w:r w:rsidR="000F4EB1">
        <w:rPr>
          <w:lang w:val="en-US"/>
        </w:rPr>
        <w:tab/>
      </w:r>
      <w:r w:rsidR="000F4EB1" w:rsidRPr="00BC5D10">
        <w:rPr>
          <w:lang w:val="en-US"/>
        </w:rPr>
        <w:t xml:space="preserve">Congestion control for </w:t>
      </w:r>
      <w:r w:rsidRPr="00BC5D10">
        <w:rPr>
          <w:lang w:val="en-US"/>
        </w:rPr>
        <w:t>partial sensing</w:t>
      </w:r>
      <w:r w:rsidR="000F4EB1" w:rsidRPr="00BC5D10">
        <w:rPr>
          <w:lang w:val="en-US"/>
        </w:rPr>
        <w:t xml:space="preserve"> UE</w:t>
      </w:r>
      <w:r w:rsidRPr="00BC5D10">
        <w:rPr>
          <w:lang w:val="en-US"/>
        </w:rPr>
        <w:t>s</w:t>
      </w:r>
    </w:p>
    <w:p w14:paraId="00A86D3B" w14:textId="5877516D" w:rsidR="000F4EB1" w:rsidRDefault="000F4EB1" w:rsidP="000F4EB1">
      <w:pPr>
        <w:jc w:val="both"/>
        <w:rPr>
          <w:lang w:val="en-US"/>
        </w:rPr>
      </w:pPr>
      <w:r>
        <w:rPr>
          <w:lang w:val="en-US"/>
        </w:rPr>
        <w:t>One open issue that still needs to be discussed is the</w:t>
      </w:r>
      <w:r w:rsidRPr="00074D68">
        <w:rPr>
          <w:lang w:val="en-US"/>
        </w:rPr>
        <w:t xml:space="preserve"> relation to the channel occupancy and the trade-off between sensing and the congestion of the channel</w:t>
      </w:r>
      <w:r>
        <w:rPr>
          <w:lang w:val="en-US"/>
        </w:rPr>
        <w:t>.</w:t>
      </w:r>
      <w:r w:rsidRPr="00074D68">
        <w:rPr>
          <w:lang w:val="en-US"/>
        </w:rPr>
        <w:t xml:space="preserve"> </w:t>
      </w:r>
      <w:r>
        <w:rPr>
          <w:lang w:val="en-US"/>
        </w:rPr>
        <w:t>I</w:t>
      </w:r>
      <w:r w:rsidRPr="00074D68">
        <w:rPr>
          <w:lang w:val="en-US"/>
        </w:rPr>
        <w:t xml:space="preserve">n </w:t>
      </w:r>
      <w:r>
        <w:rPr>
          <w:lang w:val="en-US"/>
        </w:rPr>
        <w:t xml:space="preserve">previous </w:t>
      </w:r>
      <w:r w:rsidRPr="00074D68">
        <w:rPr>
          <w:lang w:val="en-US"/>
        </w:rPr>
        <w:t>RAN1 meeting</w:t>
      </w:r>
      <w:r>
        <w:rPr>
          <w:lang w:val="en-US"/>
        </w:rPr>
        <w:t>s</w:t>
      </w:r>
      <w:r>
        <w:t>,</w:t>
      </w:r>
      <w:r w:rsidRPr="00074D68">
        <w:rPr>
          <w:lang w:val="en-US"/>
        </w:rPr>
        <w:t xml:space="preserve"> </w:t>
      </w:r>
      <w:r>
        <w:t xml:space="preserve">an </w:t>
      </w:r>
      <w:r w:rsidRPr="00074D68">
        <w:rPr>
          <w:lang w:val="en-US"/>
        </w:rPr>
        <w:t xml:space="preserve">agreement related to the adjustment of the transmission parameters with respect to the congestion control parameters/congestion in the channel </w:t>
      </w:r>
      <w:r>
        <w:t>was</w:t>
      </w:r>
      <w:r w:rsidRPr="00074D68">
        <w:rPr>
          <w:lang w:val="en-US"/>
        </w:rPr>
        <w:t xml:space="preserve"> reached.</w:t>
      </w:r>
    </w:p>
    <w:tbl>
      <w:tblPr>
        <w:tblStyle w:val="TableGrid"/>
        <w:tblW w:w="0" w:type="auto"/>
        <w:tblLook w:val="04A0" w:firstRow="1" w:lastRow="0" w:firstColumn="1" w:lastColumn="0" w:noHBand="0" w:noVBand="1"/>
      </w:tblPr>
      <w:tblGrid>
        <w:gridCol w:w="9629"/>
      </w:tblGrid>
      <w:tr w:rsidR="00075F69" w14:paraId="364E46D1" w14:textId="77777777" w:rsidTr="00075F69">
        <w:trPr>
          <w:trHeight w:val="1550"/>
        </w:trPr>
        <w:tc>
          <w:tcPr>
            <w:tcW w:w="9629" w:type="dxa"/>
          </w:tcPr>
          <w:p w14:paraId="4293E2A2" w14:textId="77777777" w:rsidR="008F31FC" w:rsidRPr="00FD122E" w:rsidRDefault="008F31FC" w:rsidP="008F31FC">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3E6A288F" w14:textId="77777777" w:rsidR="008F31FC" w:rsidRPr="00FD122E" w:rsidRDefault="008F31FC" w:rsidP="008F31FC">
            <w:pPr>
              <w:rPr>
                <w:rFonts w:ascii="Times" w:hAnsi="Times" w:cs="Times"/>
                <w:sz w:val="18"/>
                <w:szCs w:val="18"/>
              </w:rPr>
            </w:pPr>
            <w:r w:rsidRPr="00FD122E">
              <w:rPr>
                <w:rFonts w:ascii="Times" w:hAnsi="Times" w:cs="Times"/>
                <w:color w:val="000000"/>
              </w:rPr>
              <w:t>When UE performs random resource selection, LTE principle is reused:</w:t>
            </w:r>
          </w:p>
          <w:p w14:paraId="09A2C946" w14:textId="77777777" w:rsidR="008F31FC" w:rsidRPr="00FD122E" w:rsidRDefault="008F31FC" w:rsidP="006A7B68">
            <w:pPr>
              <w:numPr>
                <w:ilvl w:val="0"/>
                <w:numId w:val="15"/>
              </w:numPr>
              <w:overflowPunct/>
              <w:autoSpaceDE/>
              <w:autoSpaceDN/>
              <w:adjustRightInd/>
              <w:spacing w:after="0"/>
              <w:textAlignment w:val="auto"/>
              <w:rPr>
                <w:rFonts w:ascii="Times" w:hAnsi="Times" w:cs="Times"/>
                <w:color w:val="000000"/>
                <w:lang w:eastAsia="en-US"/>
              </w:rPr>
            </w:pPr>
            <w:r w:rsidRPr="00FD122E">
              <w:rPr>
                <w:rFonts w:ascii="Times" w:hAnsi="Times" w:cs="Times"/>
                <w:color w:val="000000"/>
                <w:lang w:eastAsia="en-US"/>
              </w:rPr>
              <w:t>The UE is not required to measure CBR.</w:t>
            </w:r>
          </w:p>
          <w:p w14:paraId="4510354E" w14:textId="77777777" w:rsidR="008F31FC" w:rsidRPr="00FD122E" w:rsidRDefault="008F31FC" w:rsidP="006A7B68">
            <w:pPr>
              <w:numPr>
                <w:ilvl w:val="0"/>
                <w:numId w:val="15"/>
              </w:numPr>
              <w:overflowPunct/>
              <w:autoSpaceDE/>
              <w:autoSpaceDN/>
              <w:adjustRightInd/>
              <w:spacing w:after="0"/>
              <w:textAlignment w:val="auto"/>
              <w:rPr>
                <w:rFonts w:ascii="Times" w:hAnsi="Times" w:cs="Times"/>
                <w:color w:val="000000"/>
                <w:lang w:eastAsia="en-US"/>
              </w:rPr>
            </w:pPr>
            <w:r w:rsidRPr="00FD122E">
              <w:rPr>
                <w:rFonts w:ascii="Times" w:hAnsi="Times" w:cs="Times"/>
                <w:color w:val="000000"/>
                <w:lang w:eastAsia="en-US"/>
              </w:rPr>
              <w:t>When no SL CBR measurement result is available, a (pre-)configured SL CBR value is used.</w:t>
            </w:r>
          </w:p>
          <w:p w14:paraId="19D9D7FE" w14:textId="77777777" w:rsidR="008F31FC" w:rsidRPr="00FD122E" w:rsidRDefault="008F31FC" w:rsidP="008F31FC">
            <w:pPr>
              <w:rPr>
                <w:rFonts w:ascii="Times" w:eastAsia="Malgun Gothic" w:hAnsi="Times" w:cs="Times"/>
                <w:color w:val="000000"/>
                <w:lang w:eastAsia="zh-TW"/>
              </w:rPr>
            </w:pPr>
          </w:p>
          <w:p w14:paraId="553FD8E7" w14:textId="77777777" w:rsidR="008F31FC" w:rsidRPr="00FD122E" w:rsidRDefault="008F31FC" w:rsidP="008F31FC">
            <w:pPr>
              <w:jc w:val="both"/>
              <w:rPr>
                <w:rFonts w:ascii="Times" w:eastAsia="Batang" w:hAnsi="Times" w:cs="Times"/>
                <w:b/>
                <w:bCs/>
                <w:sz w:val="24"/>
                <w:szCs w:val="24"/>
                <w:lang w:eastAsia="ko-KR"/>
              </w:rPr>
            </w:pPr>
            <w:r w:rsidRPr="00FD122E">
              <w:rPr>
                <w:rFonts w:ascii="Times" w:eastAsia="Batang" w:hAnsi="Times" w:cs="Times"/>
                <w:b/>
                <w:bCs/>
                <w:color w:val="000000"/>
                <w:highlight w:val="darkYellow"/>
                <w:lang w:eastAsia="en-US"/>
              </w:rPr>
              <w:t>Working assumption</w:t>
            </w:r>
          </w:p>
          <w:p w14:paraId="6289D2A9" w14:textId="26871046" w:rsidR="008F31FC" w:rsidRPr="008F31FC" w:rsidRDefault="008F31FC" w:rsidP="008F31FC">
            <w:pPr>
              <w:jc w:val="both"/>
              <w:rPr>
                <w:rFonts w:ascii="Times" w:eastAsia="Batang" w:hAnsi="Times" w:cs="Times"/>
                <w:szCs w:val="24"/>
                <w:lang w:eastAsia="en-US"/>
              </w:rPr>
            </w:pPr>
            <w:r w:rsidRPr="00FD122E">
              <w:rPr>
                <w:rFonts w:ascii="Times" w:eastAsia="Batang" w:hAnsi="Times" w:cs="Times"/>
                <w:color w:val="000000"/>
                <w:lang w:eastAsia="en-US"/>
              </w:rPr>
              <w:t>For UE performs partial sensing or random resource selection, Rel-16 SL CR evaluation is directly reused.</w:t>
            </w:r>
          </w:p>
          <w:p w14:paraId="04559631" w14:textId="4EE92DAB" w:rsidR="008F31FC" w:rsidRPr="00FD122E" w:rsidRDefault="008F31FC" w:rsidP="008F31FC">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626F9424" w14:textId="77777777" w:rsidR="008F31FC" w:rsidRPr="00FD122E" w:rsidRDefault="008F31FC" w:rsidP="008F31FC">
            <w:pPr>
              <w:rPr>
                <w:rFonts w:ascii="Times" w:eastAsia="Batang" w:hAnsi="Times" w:cs="Times"/>
                <w:szCs w:val="24"/>
                <w:lang w:eastAsia="en-US"/>
              </w:rPr>
            </w:pPr>
            <w:r w:rsidRPr="00FD122E">
              <w:rPr>
                <w:rFonts w:ascii="Times" w:eastAsia="Batang" w:hAnsi="Times" w:cs="Times"/>
                <w:color w:val="000000"/>
                <w:lang w:eastAsia="en-US"/>
              </w:rPr>
              <w:t>For SL CBR measurement in partial sensing, select one option in the following:</w:t>
            </w:r>
          </w:p>
          <w:p w14:paraId="6D9307B6" w14:textId="77777777" w:rsidR="008F31FC" w:rsidRPr="00FD122E" w:rsidRDefault="008F31FC" w:rsidP="006A7B68">
            <w:pPr>
              <w:numPr>
                <w:ilvl w:val="0"/>
                <w:numId w:val="15"/>
              </w:numPr>
              <w:overflowPunct/>
              <w:autoSpaceDE/>
              <w:autoSpaceDN/>
              <w:adjustRightInd/>
              <w:spacing w:after="0"/>
              <w:ind w:right="150"/>
              <w:textAlignment w:val="auto"/>
              <w:rPr>
                <w:rFonts w:ascii="Times" w:eastAsia="Batang" w:hAnsi="Times" w:cs="Times"/>
                <w:color w:val="000000"/>
                <w:lang w:eastAsia="en-US"/>
              </w:rPr>
            </w:pPr>
            <w:r w:rsidRPr="00FD122E">
              <w:rPr>
                <w:rFonts w:ascii="Times" w:eastAsia="Batang" w:hAnsi="Times" w:cs="Times"/>
                <w:color w:val="000000"/>
                <w:lang w:eastAsia="en-US"/>
              </w:rPr>
              <w:t>Option 1, 2, 3: SL RSSI is measured for slots in which the UE performs partial sensing and PSCCH/PSSCH reception over a SL CBR measurement window defined in Rel-16. The calculation of SL CBR is limited within the slots for which the SL RSSI is measured.</w:t>
            </w:r>
          </w:p>
          <w:p w14:paraId="3C9BBAC4" w14:textId="77777777" w:rsidR="008F31FC" w:rsidRPr="00FD122E" w:rsidRDefault="008F31FC" w:rsidP="006A7B68">
            <w:pPr>
              <w:numPr>
                <w:ilvl w:val="1"/>
                <w:numId w:val="15"/>
              </w:numPr>
              <w:overflowPunct/>
              <w:autoSpaceDE/>
              <w:autoSpaceDN/>
              <w:adjustRightInd/>
              <w:spacing w:after="0"/>
              <w:ind w:right="150"/>
              <w:textAlignment w:val="auto"/>
              <w:rPr>
                <w:rFonts w:ascii="Times" w:eastAsia="Batang" w:hAnsi="Times" w:cs="Times"/>
                <w:color w:val="000000"/>
                <w:lang w:eastAsia="x-none"/>
              </w:rPr>
            </w:pPr>
            <w:r w:rsidRPr="00FD122E">
              <w:rPr>
                <w:rFonts w:ascii="Times" w:eastAsia="Batang" w:hAnsi="Times" w:cs="Times"/>
                <w:color w:val="000000"/>
                <w:lang w:eastAsia="x-none"/>
              </w:rPr>
              <w:t>If the number of SL RSSI measurement slots is below a (pre-)configured threshold, FFS the following or other options.</w:t>
            </w:r>
          </w:p>
          <w:p w14:paraId="3D58CF8A" w14:textId="77777777" w:rsidR="008F31FC" w:rsidRPr="00FD122E"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x-none"/>
              </w:rPr>
            </w:pPr>
            <w:r w:rsidRPr="00FD122E">
              <w:rPr>
                <w:rFonts w:ascii="Times" w:eastAsia="Batang" w:hAnsi="Times" w:cs="Times"/>
                <w:color w:val="000000"/>
                <w:lang w:eastAsia="x-none"/>
              </w:rPr>
              <w:t>Option 1: a (pre-)configured SL CBR value is used.</w:t>
            </w:r>
          </w:p>
          <w:p w14:paraId="131EAEE9" w14:textId="77777777" w:rsidR="008F31FC" w:rsidRPr="00FD122E"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zh-TW"/>
              </w:rPr>
            </w:pPr>
            <w:r w:rsidRPr="00FD122E">
              <w:rPr>
                <w:rFonts w:ascii="Times" w:eastAsia="Batang" w:hAnsi="Times" w:cs="Times"/>
                <w:color w:val="000000"/>
                <w:lang w:eastAsia="x-none"/>
              </w:rPr>
              <w:t>Option 2: the UE additionally measure a set of slots within the SL CBR measurement window to meet the threshold.</w:t>
            </w:r>
          </w:p>
          <w:p w14:paraId="1B28E8F4" w14:textId="77777777" w:rsidR="008F31FC" w:rsidRPr="00FD122E"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zh-TW"/>
              </w:rPr>
            </w:pPr>
            <w:r w:rsidRPr="00FD122E">
              <w:rPr>
                <w:rFonts w:ascii="Times" w:eastAsia="Batang" w:hAnsi="Times" w:cs="Times"/>
                <w:color w:val="000000"/>
                <w:lang w:eastAsia="x-none"/>
              </w:rPr>
              <w:t xml:space="preserve">Option 3: the UE measures an additional set of slots which can be extended outside the SL CBR measurement window to meet the threshold. </w:t>
            </w:r>
          </w:p>
          <w:p w14:paraId="0B7D96FC" w14:textId="77777777" w:rsidR="008F31FC" w:rsidRPr="00FD122E"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ko-KR"/>
              </w:rPr>
            </w:pPr>
            <w:r w:rsidRPr="00FD122E">
              <w:rPr>
                <w:rFonts w:ascii="Times" w:eastAsia="Batang" w:hAnsi="Times" w:cs="Times"/>
                <w:color w:val="000000"/>
                <w:lang w:eastAsia="x-none"/>
              </w:rPr>
              <w:t>FFS whether the set of slots in option 2/3 are (pre-) configured or selected by UE implementation.</w:t>
            </w:r>
          </w:p>
          <w:p w14:paraId="6C15F9D1" w14:textId="77777777" w:rsidR="008F31FC" w:rsidRPr="00FD122E" w:rsidRDefault="008F31FC" w:rsidP="006A7B68">
            <w:pPr>
              <w:numPr>
                <w:ilvl w:val="1"/>
                <w:numId w:val="15"/>
              </w:numPr>
              <w:overflowPunct/>
              <w:autoSpaceDE/>
              <w:autoSpaceDN/>
              <w:adjustRightInd/>
              <w:spacing w:after="0"/>
              <w:ind w:right="150"/>
              <w:textAlignment w:val="auto"/>
              <w:rPr>
                <w:rFonts w:ascii="Times" w:eastAsia="Batang" w:hAnsi="Times" w:cs="Times"/>
                <w:color w:val="000000"/>
                <w:lang w:eastAsia="x-none"/>
              </w:rPr>
            </w:pPr>
            <w:r w:rsidRPr="00FD122E">
              <w:rPr>
                <w:rFonts w:ascii="Times" w:eastAsia="Batang" w:hAnsi="Times" w:cs="Times"/>
                <w:color w:val="000000"/>
                <w:lang w:eastAsia="x-none"/>
              </w:rPr>
              <w:t>Option 4: LTE principle is reused:</w:t>
            </w:r>
          </w:p>
          <w:p w14:paraId="221DB094" w14:textId="77777777" w:rsidR="008F31FC" w:rsidRPr="00FD122E"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x-none"/>
              </w:rPr>
            </w:pPr>
            <w:r w:rsidRPr="00FD122E">
              <w:rPr>
                <w:rFonts w:ascii="Times" w:eastAsia="Batang" w:hAnsi="Times" w:cs="Times"/>
                <w:color w:val="000000"/>
                <w:lang w:eastAsia="x-none"/>
              </w:rPr>
              <w:t xml:space="preserve">The UE is not required to measure CBR. </w:t>
            </w:r>
          </w:p>
          <w:p w14:paraId="28C55B5A" w14:textId="3513CA3E" w:rsidR="00075F69" w:rsidRPr="008F31FC" w:rsidRDefault="008F31FC" w:rsidP="006A7B68">
            <w:pPr>
              <w:numPr>
                <w:ilvl w:val="0"/>
                <w:numId w:val="16"/>
              </w:numPr>
              <w:overflowPunct/>
              <w:autoSpaceDE/>
              <w:autoSpaceDN/>
              <w:adjustRightInd/>
              <w:spacing w:after="0"/>
              <w:ind w:right="150"/>
              <w:textAlignment w:val="auto"/>
              <w:rPr>
                <w:rFonts w:ascii="Times" w:eastAsia="Batang" w:hAnsi="Times" w:cs="Times"/>
                <w:color w:val="000000"/>
                <w:lang w:eastAsia="x-none"/>
              </w:rPr>
            </w:pPr>
            <w:r w:rsidRPr="00FD122E">
              <w:rPr>
                <w:rFonts w:ascii="Times" w:eastAsia="Batang" w:hAnsi="Times" w:cs="Times"/>
                <w:color w:val="000000"/>
                <w:lang w:eastAsia="x-none"/>
              </w:rPr>
              <w:t>When no SL CBR measurement result is available, a (pre-)configured SL CBR value is used</w:t>
            </w:r>
          </w:p>
        </w:tc>
      </w:tr>
    </w:tbl>
    <w:p w14:paraId="0CF82969" w14:textId="77777777" w:rsidR="00075F69" w:rsidRPr="00074D68" w:rsidRDefault="00075F69" w:rsidP="000F4EB1">
      <w:pPr>
        <w:jc w:val="both"/>
        <w:rPr>
          <w:lang w:val="en-US"/>
        </w:rPr>
      </w:pPr>
    </w:p>
    <w:p w14:paraId="46B367E7" w14:textId="4A42FBC4" w:rsidR="000F4EB1" w:rsidRPr="00074D68" w:rsidRDefault="000F4EB1" w:rsidP="000F4EB1">
      <w:pPr>
        <w:jc w:val="both"/>
        <w:rPr>
          <w:lang w:val="en-US"/>
        </w:rPr>
      </w:pPr>
      <w:r>
        <w:rPr>
          <w:lang w:val="en-US"/>
        </w:rPr>
        <w:t>U</w:t>
      </w:r>
      <w:r w:rsidRPr="00074D68">
        <w:rPr>
          <w:lang w:val="en-US"/>
        </w:rPr>
        <w:t>sing the congestion control</w:t>
      </w:r>
      <w:r>
        <w:rPr>
          <w:lang w:val="en-US"/>
        </w:rPr>
        <w:t xml:space="preserve"> mechanism</w:t>
      </w:r>
      <w:r w:rsidRPr="00074D68">
        <w:rPr>
          <w:lang w:val="en-US"/>
        </w:rPr>
        <w:t xml:space="preserve"> based on CBR requires that the UEs are sensing continuously </w:t>
      </w:r>
      <w:r>
        <w:rPr>
          <w:lang w:val="en-US"/>
        </w:rPr>
        <w:t xml:space="preserve">(or at least during a relatively long period) </w:t>
      </w:r>
      <w:r w:rsidRPr="00074D68">
        <w:rPr>
          <w:lang w:val="en-US"/>
        </w:rPr>
        <w:t>which conflicts with the idea of a power saving RA scheme. The CB</w:t>
      </w:r>
      <w:r w:rsidR="00BA2CD5">
        <w:rPr>
          <w:lang w:val="en-US"/>
        </w:rPr>
        <w:t xml:space="preserve">R </w:t>
      </w:r>
      <w:r w:rsidRPr="00074D68">
        <w:rPr>
          <w:lang w:val="en-US"/>
        </w:rPr>
        <w:t xml:space="preserve">measurement as defined in Rel-16, requires that the UE is sensing for at least 100 slots or 1000 </w:t>
      </w:r>
      <w:proofErr w:type="spellStart"/>
      <w:r w:rsidRPr="00074D68">
        <w:rPr>
          <w:lang w:val="en-US"/>
        </w:rPr>
        <w:t>ms</w:t>
      </w:r>
      <w:proofErr w:type="spellEnd"/>
      <w:r w:rsidRPr="00074D68">
        <w:rPr>
          <w:lang w:val="en-US"/>
        </w:rPr>
        <w:t xml:space="preserve"> which </w:t>
      </w:r>
      <w:r>
        <w:rPr>
          <w:lang w:val="en-US"/>
        </w:rPr>
        <w:t>may</w:t>
      </w:r>
      <w:r w:rsidRPr="00074D68">
        <w:rPr>
          <w:lang w:val="en-US"/>
        </w:rPr>
        <w:t xml:space="preserve"> in </w:t>
      </w:r>
      <w:r>
        <w:rPr>
          <w:lang w:val="en-US"/>
        </w:rPr>
        <w:t>most</w:t>
      </w:r>
      <w:r w:rsidRPr="00074D68">
        <w:rPr>
          <w:lang w:val="en-US"/>
        </w:rPr>
        <w:t xml:space="preserve"> cases </w:t>
      </w:r>
      <w:r>
        <w:rPr>
          <w:lang w:val="en-US"/>
        </w:rPr>
        <w:t xml:space="preserve">diminish the power reduction obtained by using </w:t>
      </w:r>
      <w:r w:rsidRPr="00074D68">
        <w:rPr>
          <w:lang w:val="en-US"/>
        </w:rPr>
        <w:t xml:space="preserve">partial sensing and </w:t>
      </w:r>
      <w:r>
        <w:rPr>
          <w:lang w:val="en-US"/>
        </w:rPr>
        <w:t xml:space="preserve">other </w:t>
      </w:r>
      <w:r w:rsidRPr="00074D68">
        <w:rPr>
          <w:lang w:val="en-US"/>
        </w:rPr>
        <w:t>power saving schemes.</w:t>
      </w:r>
    </w:p>
    <w:p w14:paraId="6BA5F1E4" w14:textId="571807CC" w:rsidR="000F4EB1" w:rsidRPr="00074D68" w:rsidRDefault="000F4EB1" w:rsidP="000F4EB1">
      <w:pPr>
        <w:pStyle w:val="Observation"/>
        <w:ind w:left="1701" w:hanging="1701"/>
        <w:jc w:val="both"/>
        <w:rPr>
          <w:lang w:val="en-US"/>
        </w:rPr>
      </w:pPr>
      <w:bookmarkStart w:id="62" w:name="_Toc67657131"/>
      <w:bookmarkStart w:id="63" w:name="_Toc86178902"/>
      <w:bookmarkStart w:id="64" w:name="_Toc92826106"/>
      <w:r w:rsidRPr="00074D68">
        <w:rPr>
          <w:lang w:val="en-US"/>
        </w:rPr>
        <w:t xml:space="preserve">Congestion control based on CBR measurements </w:t>
      </w:r>
      <w:r>
        <w:rPr>
          <w:lang w:val="en-US"/>
        </w:rPr>
        <w:t xml:space="preserve">as defined in Rel-16 </w:t>
      </w:r>
      <w:r w:rsidRPr="00074D68">
        <w:rPr>
          <w:lang w:val="en-US"/>
        </w:rPr>
        <w:t xml:space="preserve">requires of long </w:t>
      </w:r>
      <w:r>
        <w:rPr>
          <w:lang w:val="en-US"/>
        </w:rPr>
        <w:t xml:space="preserve">sensing </w:t>
      </w:r>
      <w:r w:rsidRPr="00074D68">
        <w:rPr>
          <w:lang w:val="en-US"/>
        </w:rPr>
        <w:t xml:space="preserve">periods, i.e., 100 slots or 1000 </w:t>
      </w:r>
      <w:proofErr w:type="spellStart"/>
      <w:r w:rsidRPr="00074D68">
        <w:rPr>
          <w:lang w:val="en-US"/>
        </w:rPr>
        <w:t>ms</w:t>
      </w:r>
      <w:proofErr w:type="spellEnd"/>
      <w:r w:rsidRPr="00074D68">
        <w:rPr>
          <w:lang w:val="en-US"/>
        </w:rPr>
        <w:t>, that conflicts with the idea of power saving schemes.</w:t>
      </w:r>
      <w:bookmarkEnd w:id="62"/>
      <w:bookmarkEnd w:id="63"/>
      <w:bookmarkEnd w:id="64"/>
    </w:p>
    <w:p w14:paraId="583DA406" w14:textId="14A2568B" w:rsidR="000F4EB1" w:rsidRPr="00F27343" w:rsidRDefault="000F4EB1" w:rsidP="000F4EB1">
      <w:pPr>
        <w:jc w:val="both"/>
        <w:rPr>
          <w:lang w:val="en-US"/>
        </w:rPr>
      </w:pPr>
      <w:r>
        <w:t>I</w:t>
      </w:r>
      <w:r w:rsidR="00BC047F">
        <w:t>n</w:t>
      </w:r>
      <w:r>
        <w:t xml:space="preserve"> case the UE is not actively receiving all the time, the measurements as defined in Rel-16 are not accurate. Moreover, different UEs could obtain very different measurements just by being active at different times and for different durations. Therefore, </w:t>
      </w:r>
      <w:r>
        <w:rPr>
          <w:lang w:val="en-US"/>
        </w:rPr>
        <w:t>using the cu</w:t>
      </w:r>
      <w:r w:rsidRPr="00F27343">
        <w:rPr>
          <w:lang w:val="en-US"/>
        </w:rPr>
        <w:t>rrent definitions for congestion control metrics, may result in undesirable behavior. For example,</w:t>
      </w:r>
    </w:p>
    <w:p w14:paraId="4FCA5F1C" w14:textId="77777777" w:rsidR="000F4EB1" w:rsidRPr="001772DE" w:rsidRDefault="000F4EB1" w:rsidP="006A7B68">
      <w:pPr>
        <w:pStyle w:val="ListParagraph"/>
        <w:numPr>
          <w:ilvl w:val="0"/>
          <w:numId w:val="11"/>
        </w:numPr>
        <w:jc w:val="both"/>
        <w:rPr>
          <w:sz w:val="20"/>
          <w:szCs w:val="20"/>
          <w:lang w:val="en-US"/>
        </w:rPr>
      </w:pPr>
      <w:r w:rsidRPr="001772DE">
        <w:rPr>
          <w:sz w:val="20"/>
          <w:szCs w:val="20"/>
          <w:lang w:val="en-US"/>
        </w:rPr>
        <w:t>A UE performing full</w:t>
      </w:r>
      <w:r>
        <w:rPr>
          <w:sz w:val="20"/>
          <w:szCs w:val="20"/>
          <w:lang w:val="en-US"/>
        </w:rPr>
        <w:t>-sensing</w:t>
      </w:r>
      <w:r w:rsidRPr="001772DE">
        <w:rPr>
          <w:sz w:val="20"/>
          <w:szCs w:val="20"/>
          <w:lang w:val="en-US"/>
        </w:rPr>
        <w:t xml:space="preserve"> senses that 50 out of 100 resources are occupied. The resulting CBR is CBR=50/100=0.5. </w:t>
      </w:r>
    </w:p>
    <w:p w14:paraId="21AF825A" w14:textId="77777777" w:rsidR="000F4EB1" w:rsidRDefault="000F4EB1" w:rsidP="006A7B68">
      <w:pPr>
        <w:pStyle w:val="ListParagraph"/>
        <w:numPr>
          <w:ilvl w:val="0"/>
          <w:numId w:val="11"/>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Pr>
          <w:sz w:val="20"/>
          <w:szCs w:val="20"/>
          <w:lang w:val="en-US"/>
        </w:rPr>
        <w:t>2</w:t>
      </w:r>
      <w:r w:rsidRPr="001772DE">
        <w:rPr>
          <w:sz w:val="20"/>
          <w:szCs w:val="20"/>
          <w:lang w:val="en-US"/>
        </w:rPr>
        <w:t>/100=0.0</w:t>
      </w:r>
      <w:r>
        <w:rPr>
          <w:sz w:val="20"/>
          <w:szCs w:val="20"/>
          <w:lang w:val="en-US"/>
        </w:rPr>
        <w:t>2</w:t>
      </w:r>
      <w:r w:rsidRPr="001772DE">
        <w:rPr>
          <w:sz w:val="20"/>
          <w:szCs w:val="20"/>
          <w:lang w:val="en-US"/>
        </w:rPr>
        <w:t>.</w:t>
      </w:r>
    </w:p>
    <w:p w14:paraId="65286D9E" w14:textId="77777777" w:rsidR="000F4EB1" w:rsidRPr="008B760E" w:rsidRDefault="000F4EB1" w:rsidP="000F4EB1">
      <w:pPr>
        <w:pStyle w:val="ListParagraph"/>
        <w:jc w:val="both"/>
        <w:rPr>
          <w:sz w:val="20"/>
          <w:szCs w:val="20"/>
          <w:lang w:val="en-US"/>
        </w:rPr>
      </w:pPr>
    </w:p>
    <w:p w14:paraId="5B0225B5" w14:textId="77777777" w:rsidR="000F4EB1" w:rsidRDefault="000F4EB1" w:rsidP="000F4EB1">
      <w:pPr>
        <w:jc w:val="both"/>
        <w:rPr>
          <w:lang w:val="en-US"/>
        </w:rPr>
      </w:pPr>
      <w:r>
        <w:rPr>
          <w:lang w:val="en-US"/>
        </w:rPr>
        <w:t>That is, although both UEs share the same channel and perceive the same occupancy ratio, their CBR calculations are very different. It is therefore necessary to adapt the congestion control metrics to the reduced measurement time and/or to the intermittent reception.</w:t>
      </w:r>
      <w:r w:rsidRPr="00025D2A">
        <w:rPr>
          <w:lang w:val="en-US"/>
        </w:rPr>
        <w:t xml:space="preserve"> </w:t>
      </w:r>
      <w:r>
        <w:rPr>
          <w:lang w:val="en-US"/>
        </w:rPr>
        <w:t xml:space="preserve">For instance, a procedure to redefine the congestion control metrics is that </w:t>
      </w:r>
      <w:proofErr w:type="gramStart"/>
      <w:r>
        <w:rPr>
          <w:lang w:val="en-US"/>
        </w:rPr>
        <w:t>in order to</w:t>
      </w:r>
      <w:proofErr w:type="gramEnd"/>
      <w:r>
        <w:rPr>
          <w:lang w:val="en-US"/>
        </w:rPr>
        <w:t xml:space="preserve"> make the calculation for power saving UEs, the </w:t>
      </w:r>
      <w:r w:rsidRPr="00025D2A">
        <w:rPr>
          <w:lang w:val="en-US"/>
        </w:rPr>
        <w:t>congestion control metric is computed in relation to the time that the UE is active or that the UE is configured to be active</w:t>
      </w:r>
      <w:r>
        <w:rPr>
          <w:lang w:val="en-US"/>
        </w:rPr>
        <w:t>, e.g., due to partial sensing or SL-DRX configuration.</w:t>
      </w:r>
    </w:p>
    <w:p w14:paraId="1583C40C" w14:textId="5118B8C4" w:rsidR="00BC047F" w:rsidRPr="00BC047F" w:rsidRDefault="000F4EB1" w:rsidP="000F4EB1">
      <w:pPr>
        <w:pStyle w:val="Proposal"/>
        <w:rPr>
          <w:lang w:val="en-US"/>
        </w:rPr>
      </w:pPr>
      <w:bookmarkStart w:id="65" w:name="_Toc67657167"/>
      <w:bookmarkStart w:id="66" w:name="_Toc86178904"/>
      <w:bookmarkStart w:id="67" w:name="_Toc92826123"/>
      <w:r>
        <w:rPr>
          <w:lang w:val="en-US"/>
        </w:rPr>
        <w:t>The congestion control metrics (e.g., CBR) are redefined to reflect that the RX time may be reduced and/or discontinuous.</w:t>
      </w:r>
      <w:bookmarkEnd w:id="65"/>
      <w:r>
        <w:rPr>
          <w:lang w:val="en-US"/>
        </w:rPr>
        <w:t xml:space="preserve"> </w:t>
      </w:r>
      <w:r w:rsidR="00FC688D">
        <w:t>T</w:t>
      </w:r>
      <w:r>
        <w:rPr>
          <w:lang w:val="en-US"/>
        </w:rPr>
        <w:t>he congestion control metrics are calculated in relation to the active time of the UE</w:t>
      </w:r>
      <w:r w:rsidR="00BC047F">
        <w:t xml:space="preserve"> as follows:</w:t>
      </w:r>
      <w:bookmarkEnd w:id="67"/>
    </w:p>
    <w:p w14:paraId="3C6BA37C" w14:textId="0EBD1F82" w:rsidR="00850394" w:rsidRPr="00850394" w:rsidRDefault="00850394" w:rsidP="006A7B68">
      <w:pPr>
        <w:pStyle w:val="Proposal"/>
        <w:numPr>
          <w:ilvl w:val="0"/>
          <w:numId w:val="14"/>
        </w:numPr>
        <w:rPr>
          <w:rStyle w:val="IvDbodytextChar"/>
          <w:spacing w:val="0"/>
        </w:rPr>
      </w:pPr>
      <w:bookmarkStart w:id="68" w:name="_Toc92826124"/>
      <w:bookmarkEnd w:id="66"/>
      <w:r>
        <w:rPr>
          <w:rStyle w:val="IvDbodytextChar"/>
        </w:rPr>
        <w:t>T</w:t>
      </w:r>
      <w:r>
        <w:rPr>
          <w:rStyle w:val="IvDbodytextChar"/>
          <w:iCs/>
        </w:rPr>
        <w:t>he subset of the total number of configured sub-channels corresponds to the number of sub-channels in which the UE has been actively receiving</w:t>
      </w:r>
      <w:r>
        <w:rPr>
          <w:rStyle w:val="IvDbodytextChar"/>
        </w:rPr>
        <w:t xml:space="preserve"> or is configured to receive</w:t>
      </w:r>
      <w:r>
        <w:rPr>
          <w:rStyle w:val="IvDbodytextChar"/>
          <w:iCs/>
        </w:rPr>
        <w:t>.</w:t>
      </w:r>
      <w:bookmarkEnd w:id="68"/>
    </w:p>
    <w:p w14:paraId="086E7215" w14:textId="69DC7757" w:rsidR="00850394" w:rsidRPr="00850394" w:rsidRDefault="00850394" w:rsidP="006A7B68">
      <w:pPr>
        <w:pStyle w:val="Proposal"/>
        <w:numPr>
          <w:ilvl w:val="1"/>
          <w:numId w:val="14"/>
        </w:numPr>
      </w:pPr>
      <w:bookmarkStart w:id="69" w:name="_Toc92826125"/>
      <w:r>
        <w:t xml:space="preserve">Therefore, modify the value </w:t>
      </w:r>
      <w:r w:rsidRPr="00BC047F">
        <w:rPr>
          <w:i/>
        </w:rPr>
        <w:t>a</w:t>
      </w:r>
      <w:r>
        <w:t xml:space="preserve"> = 100 or 100</w:t>
      </w:r>
      <w:r>
        <w:rPr>
          <w:rFonts w:cs="Arial"/>
        </w:rPr>
        <w:t>·</w:t>
      </w:r>
      <w:r>
        <w:t>2</w:t>
      </w:r>
      <w:r w:rsidRPr="00F7037D">
        <w:rPr>
          <w:rFonts w:cs="Arial"/>
          <w:vertAlign w:val="superscript"/>
        </w:rPr>
        <w:t>µ</w:t>
      </w:r>
      <w:r>
        <w:t xml:space="preserve"> slots defined in Rel-16 CBR measurement to </w:t>
      </w:r>
      <w:proofErr w:type="spellStart"/>
      <w:r>
        <w:t>a_</w:t>
      </w:r>
      <w:r w:rsidRPr="00BC047F">
        <w:rPr>
          <w:vertAlign w:val="subscript"/>
        </w:rPr>
        <w:t>PS</w:t>
      </w:r>
      <w:proofErr w:type="spellEnd"/>
      <w:r>
        <w:rPr>
          <w:vertAlign w:val="subscript"/>
        </w:rPr>
        <w:t xml:space="preserve"> </w:t>
      </w:r>
      <w:r w:rsidRPr="00BC047F">
        <w:t>=</w:t>
      </w:r>
      <w:r>
        <w:t xml:space="preserve"> active/sensing time.</w:t>
      </w:r>
      <w:bookmarkEnd w:id="69"/>
    </w:p>
    <w:p w14:paraId="0CE417CA" w14:textId="77777777" w:rsidR="000F4EB1" w:rsidRDefault="000F4EB1" w:rsidP="000F4EB1">
      <w:pPr>
        <w:jc w:val="both"/>
        <w:rPr>
          <w:lang w:val="en-US"/>
        </w:rPr>
      </w:pPr>
      <w:r>
        <w:rPr>
          <w:lang w:val="en-US"/>
        </w:rPr>
        <w:t>In addition, the current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 It is also relevant for UEs performing DRX.</w:t>
      </w:r>
    </w:p>
    <w:p w14:paraId="257163BF" w14:textId="77777777" w:rsidR="000F4EB1" w:rsidRDefault="000F4EB1" w:rsidP="000F4EB1">
      <w:pPr>
        <w:pStyle w:val="Proposal"/>
        <w:rPr>
          <w:lang w:val="en-US"/>
        </w:rPr>
      </w:pPr>
      <w:bookmarkStart w:id="70" w:name="_Toc67657168"/>
      <w:bookmarkStart w:id="71" w:name="_Toc86178905"/>
      <w:bookmarkStart w:id="72" w:name="_Toc92826126"/>
      <w:r>
        <w:rPr>
          <w:lang w:val="en-US"/>
        </w:rPr>
        <w:t>RAN1 introduces separate congestion control configurations for UEs performing intermittent reception (e.g., using partial sensing and/or SL DRX).</w:t>
      </w:r>
      <w:bookmarkEnd w:id="70"/>
      <w:bookmarkEnd w:id="71"/>
      <w:bookmarkEnd w:id="72"/>
    </w:p>
    <w:p w14:paraId="0A0C552E" w14:textId="1C68E484" w:rsidR="000F4EB1" w:rsidRDefault="000F4EB1" w:rsidP="000F4EB1">
      <w:pPr>
        <w:jc w:val="both"/>
        <w:rPr>
          <w:lang w:val="en-US"/>
        </w:rPr>
      </w:pPr>
      <w:r>
        <w:rPr>
          <w:lang w:val="en-US"/>
        </w:rPr>
        <w:t>Different congestion control configuration</w:t>
      </w:r>
      <w:r w:rsidR="002D70F4">
        <w:t>s</w:t>
      </w:r>
      <w:r>
        <w:rPr>
          <w:lang w:val="en-US"/>
        </w:rPr>
        <w:t xml:space="preserve"> may be needed based on reception time of the UE, </w:t>
      </w:r>
      <w:proofErr w:type="spellStart"/>
      <w:r>
        <w:rPr>
          <w:lang w:val="en-US"/>
        </w:rPr>
        <w:t>e.g</w:t>
      </w:r>
      <w:proofErr w:type="spellEnd"/>
      <w:r>
        <w:rPr>
          <w:lang w:val="en-US"/>
        </w:rPr>
        <w:t xml:space="preserve">, based on the number of periodic sensing occasions performed by the receiver UE; or based on the size of the contiguous sensing window which is defined for partial sensing operation. Moreover, another topic to consider when configuring the congestion control is the SL-DRX configuration of the receiver UE, i.e., the intended time where the UE will be receiving. In our view, the congestion control configuration needs to consider all these potential operations. </w:t>
      </w:r>
    </w:p>
    <w:p w14:paraId="253B746B" w14:textId="0DE9CE62" w:rsidR="00AF6007" w:rsidRPr="004E3C22" w:rsidRDefault="00D72CC8" w:rsidP="004E3C22">
      <w:pPr>
        <w:pStyle w:val="Proposal"/>
      </w:pPr>
      <w:bookmarkStart w:id="73" w:name="_Toc87017420"/>
      <w:bookmarkStart w:id="74" w:name="_Toc92826127"/>
      <w:bookmarkEnd w:id="73"/>
      <w:r>
        <w:rPr>
          <w:lang w:val="en-US"/>
        </w:rPr>
        <w:t xml:space="preserve">The congestion control configuration </w:t>
      </w:r>
      <w:r w:rsidR="00DB5A4B">
        <w:rPr>
          <w:lang w:val="en-US"/>
        </w:rPr>
        <w:t xml:space="preserve">used by </w:t>
      </w:r>
      <w:r>
        <w:rPr>
          <w:lang w:val="en-US"/>
        </w:rPr>
        <w:t>power saving UEs, i.e., partial sensing or SL-DRX, is based on the reception time</w:t>
      </w:r>
      <w:r>
        <w:t xml:space="preserve"> N </w:t>
      </w:r>
      <w:r>
        <w:rPr>
          <w:lang w:val="en-US"/>
        </w:rPr>
        <w:t>of the UE within a specific time</w:t>
      </w:r>
      <w:r>
        <w:t xml:space="preserve"> interval,</w:t>
      </w:r>
      <w:r w:rsidRPr="00FC688D">
        <w:t xml:space="preserve"> </w:t>
      </w:r>
      <w:r>
        <w:t>e.g., UEs active a small portion of the time, use one configuration. UEs active most/all the time, use another</w:t>
      </w:r>
      <w:r w:rsidRPr="00393B47">
        <w:t>.</w:t>
      </w:r>
      <w:bookmarkEnd w:id="74"/>
    </w:p>
    <w:p w14:paraId="57CE93DF" w14:textId="77777777" w:rsidR="00D72CC8" w:rsidRDefault="00D72CC8" w:rsidP="004F535E">
      <w:pPr>
        <w:pStyle w:val="Proposal"/>
        <w:numPr>
          <w:ilvl w:val="0"/>
          <w:numId w:val="0"/>
        </w:numPr>
      </w:pPr>
    </w:p>
    <w:p w14:paraId="4F1C0C15" w14:textId="41E5CFAD" w:rsidR="00337368" w:rsidRPr="00074D68" w:rsidRDefault="00287CA1" w:rsidP="00402911">
      <w:pPr>
        <w:pStyle w:val="Heading1"/>
        <w:ind w:left="0" w:firstLine="0"/>
        <w:jc w:val="both"/>
        <w:rPr>
          <w:lang w:val="en-US"/>
        </w:rPr>
      </w:pPr>
      <w:r>
        <w:t>6</w:t>
      </w:r>
      <w:r w:rsidR="00C612B9">
        <w:rPr>
          <w:lang w:val="en-US"/>
        </w:rPr>
        <w:tab/>
      </w:r>
      <w:r w:rsidR="00337368" w:rsidRPr="00074D68">
        <w:rPr>
          <w:lang w:val="en-US"/>
        </w:rPr>
        <w:t>Conclusion</w:t>
      </w:r>
      <w:bookmarkStart w:id="75" w:name="_Toc71302190"/>
      <w:bookmarkStart w:id="76" w:name="_Hlk67560264"/>
      <w:bookmarkEnd w:id="75"/>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6DE37EE6" w14:textId="77777777" w:rsidR="001E4FE9"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92826095" w:history="1">
        <w:r w:rsidR="001E4FE9" w:rsidRPr="00133823">
          <w:rPr>
            <w:rStyle w:val="Hyperlink"/>
            <w:noProof/>
            <w14:scene3d>
              <w14:camera w14:prst="orthographicFront"/>
              <w14:lightRig w14:rig="threePt" w14:dir="t">
                <w14:rot w14:lat="0" w14:lon="0" w14:rev="0"/>
              </w14:lightRig>
            </w14:scene3d>
          </w:rPr>
          <w:t>Observation 1</w:t>
        </w:r>
        <w:r w:rsidR="001E4FE9">
          <w:rPr>
            <w:rFonts w:asciiTheme="minorHAnsi" w:eastAsiaTheme="minorEastAsia" w:hAnsiTheme="minorHAnsi" w:cstheme="minorBidi"/>
            <w:b w:val="0"/>
            <w:noProof/>
            <w:sz w:val="22"/>
            <w:szCs w:val="22"/>
            <w:lang w:val="en-150" w:eastAsia="en-150"/>
          </w:rPr>
          <w:tab/>
        </w:r>
        <w:r w:rsidR="001E4FE9" w:rsidRPr="00133823">
          <w:rPr>
            <w:rStyle w:val="Hyperlink"/>
            <w:noProof/>
          </w:rPr>
          <w:t>The contiguous partial sensing (CPS) window size needs to be defined considering different scenarios or conditions.</w:t>
        </w:r>
      </w:hyperlink>
    </w:p>
    <w:p w14:paraId="4B8823FB"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096" w:history="1">
        <w:r w:rsidRPr="00133823">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133823">
          <w:rPr>
            <w:rStyle w:val="Hyperlink"/>
            <w:noProof/>
          </w:rPr>
          <w:t xml:space="preserve">Due to the nature of </w:t>
        </w:r>
        <w:r w:rsidRPr="00133823">
          <w:rPr>
            <w:rStyle w:val="Hyperlink"/>
            <w:noProof/>
            <w:lang w:val="en-US"/>
          </w:rPr>
          <w:t>aperiodic transmission</w:t>
        </w:r>
        <w:r w:rsidRPr="00133823">
          <w:rPr>
            <w:rStyle w:val="Hyperlink"/>
            <w:noProof/>
          </w:rPr>
          <w:t>s</w:t>
        </w:r>
        <w:r w:rsidRPr="00133823">
          <w:rPr>
            <w:rStyle w:val="Hyperlink"/>
            <w:noProof/>
            <w:lang w:val="en-US"/>
          </w:rPr>
          <w:t xml:space="preserve">, the contiguous partial sensing procedure is more likely to detect collisions than </w:t>
        </w:r>
        <w:r w:rsidRPr="00133823">
          <w:rPr>
            <w:rStyle w:val="Hyperlink"/>
            <w:noProof/>
          </w:rPr>
          <w:t xml:space="preserve">monitoring </w:t>
        </w:r>
        <w:r w:rsidRPr="00133823">
          <w:rPr>
            <w:rStyle w:val="Hyperlink"/>
            <w:noProof/>
            <w:lang w:val="en-US"/>
          </w:rPr>
          <w:t>periodic-based partial sensing</w:t>
        </w:r>
        <w:r w:rsidRPr="00133823">
          <w:rPr>
            <w:rStyle w:val="Hyperlink"/>
            <w:noProof/>
          </w:rPr>
          <w:t xml:space="preserve"> occasions</w:t>
        </w:r>
        <w:r w:rsidRPr="00133823">
          <w:rPr>
            <w:rStyle w:val="Hyperlink"/>
            <w:noProof/>
            <w:lang w:val="en-US"/>
          </w:rPr>
          <w:t>.</w:t>
        </w:r>
      </w:hyperlink>
    </w:p>
    <w:p w14:paraId="40D939B6"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097" w:history="1">
        <w:r w:rsidRPr="00133823">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133823">
          <w:rPr>
            <w:rStyle w:val="Hyperlink"/>
            <w:noProof/>
          </w:rPr>
          <w:t>It is important to define a coordination between periodic-based and contiguous partial sensing operation to achieve a higher power saving operation.</w:t>
        </w:r>
      </w:hyperlink>
    </w:p>
    <w:p w14:paraId="6887D9AD"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098" w:history="1">
        <w:r w:rsidRPr="00133823">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133823">
          <w:rPr>
            <w:rStyle w:val="Hyperlink"/>
            <w:noProof/>
          </w:rPr>
          <w:t>By performing sensing only during the SL DRX time, a UE attains the power saving benefits of the SL DX procedure.</w:t>
        </w:r>
      </w:hyperlink>
    </w:p>
    <w:p w14:paraId="3EB6A487"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099" w:history="1">
        <w:r w:rsidRPr="00133823">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133823">
          <w:rPr>
            <w:rStyle w:val="Hyperlink"/>
            <w:noProof/>
            <w:lang w:val="en-US"/>
          </w:rPr>
          <w:t>A UE performs random resource selection either due to lacking SL reception capabilities or due to power saving operation, e.g., not able to fulfil sensing window.</w:t>
        </w:r>
      </w:hyperlink>
    </w:p>
    <w:p w14:paraId="7FD2B158"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0" w:history="1">
        <w:r w:rsidRPr="00133823">
          <w:rPr>
            <w:rStyle w:val="Hyperlink"/>
            <w:rFonts w:eastAsia="Calibri"/>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150" w:eastAsia="en-150"/>
          </w:rPr>
          <w:tab/>
        </w:r>
        <w:r w:rsidRPr="00133823">
          <w:rPr>
            <w:rStyle w:val="Hyperlink"/>
            <w:rFonts w:eastAsia="Calibri"/>
            <w:noProof/>
            <w:lang w:val="en-US"/>
          </w:rPr>
          <w:t>Random resource selection using re-evaluation and pre-emption outperforms random resource selection without sensing.</w:t>
        </w:r>
      </w:hyperlink>
    </w:p>
    <w:p w14:paraId="50EA8929"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1" w:history="1">
        <w:r w:rsidRPr="00133823">
          <w:rPr>
            <w:rStyle w:val="Hyperlink"/>
            <w:noProof/>
            <w:lang w:val="en-US"/>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150" w:eastAsia="en-150"/>
          </w:rPr>
          <w:tab/>
        </w:r>
        <w:r w:rsidRPr="00133823">
          <w:rPr>
            <w:rStyle w:val="Hyperlink"/>
            <w:noProof/>
            <w:lang w:val="en-US"/>
          </w:rPr>
          <w:t>No agreements or conclusions have been reached regarding the random resource operation of UEs in a resource pool where UEs with different sensing operations, i.e., full-sensing, partial sensing and/or random resource selection, coexist.</w:t>
        </w:r>
      </w:hyperlink>
    </w:p>
    <w:p w14:paraId="509CBE0A"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2" w:history="1">
        <w:r w:rsidRPr="00133823">
          <w:rPr>
            <w:rStyle w:val="Hyperlink"/>
            <w:noProof/>
            <w:lang w:val="en-US"/>
            <w14:scene3d>
              <w14:camera w14:prst="orthographicFront"/>
              <w14:lightRig w14:rig="threePt" w14:dir="t">
                <w14:rot w14:lat="0" w14:lon="0" w14:rev="0"/>
              </w14:lightRig>
            </w14:scene3d>
          </w:rPr>
          <w:t>Observation 8</w:t>
        </w:r>
        <w:r>
          <w:rPr>
            <w:rFonts w:asciiTheme="minorHAnsi" w:eastAsiaTheme="minorEastAsia" w:hAnsiTheme="minorHAnsi" w:cstheme="minorBidi"/>
            <w:b w:val="0"/>
            <w:noProof/>
            <w:sz w:val="22"/>
            <w:szCs w:val="22"/>
            <w:lang w:val="en-150" w:eastAsia="en-150"/>
          </w:rPr>
          <w:tab/>
        </w:r>
        <w:r w:rsidRPr="00133823">
          <w:rPr>
            <w:rStyle w:val="Hyperlink"/>
            <w:noProof/>
            <w:lang w:val="en-US"/>
          </w:rPr>
          <w:t xml:space="preserve">A non-sensing UE performing random resource selection cannot perform re-selection or pre-emption of its resources due to the lack of </w:t>
        </w:r>
        <w:r w:rsidRPr="00133823">
          <w:rPr>
            <w:rStyle w:val="Hyperlink"/>
            <w:noProof/>
          </w:rPr>
          <w:t>sensing results/operation</w:t>
        </w:r>
        <w:r w:rsidRPr="00133823">
          <w:rPr>
            <w:rStyle w:val="Hyperlink"/>
            <w:noProof/>
            <w:lang w:val="en-US"/>
          </w:rPr>
          <w:t>.</w:t>
        </w:r>
      </w:hyperlink>
    </w:p>
    <w:p w14:paraId="28335ECD"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3" w:history="1">
        <w:r w:rsidRPr="00133823">
          <w:rPr>
            <w:rStyle w:val="Hyperlink"/>
            <w:noProof/>
            <w:lang w:val="en-US"/>
            <w14:scene3d>
              <w14:camera w14:prst="orthographicFront"/>
              <w14:lightRig w14:rig="threePt" w14:dir="t">
                <w14:rot w14:lat="0" w14:lon="0" w14:rev="0"/>
              </w14:lightRig>
            </w14:scene3d>
          </w:rPr>
          <w:t>Observation 9</w:t>
        </w:r>
        <w:r>
          <w:rPr>
            <w:rFonts w:asciiTheme="minorHAnsi" w:eastAsiaTheme="minorEastAsia" w:hAnsiTheme="minorHAnsi" w:cstheme="minorBidi"/>
            <w:b w:val="0"/>
            <w:noProof/>
            <w:sz w:val="22"/>
            <w:szCs w:val="22"/>
            <w:lang w:val="en-150" w:eastAsia="en-150"/>
          </w:rPr>
          <w:tab/>
        </w:r>
        <w:r w:rsidRPr="00133823">
          <w:rPr>
            <w:rStyle w:val="Hyperlink"/>
            <w:noProof/>
            <w:lang w:val="en-US"/>
          </w:rPr>
          <w:t>The procedure for random resource selection UEs performing blind retransmission needs to be addressed.</w:t>
        </w:r>
      </w:hyperlink>
    </w:p>
    <w:p w14:paraId="55C897CB"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4" w:history="1">
        <w:r w:rsidRPr="00133823">
          <w:rPr>
            <w:rStyle w:val="Hyperlink"/>
            <w:noProof/>
            <w:lang w:val="en-US"/>
            <w14:scene3d>
              <w14:camera w14:prst="orthographicFront"/>
              <w14:lightRig w14:rig="threePt" w14:dir="t">
                <w14:rot w14:lat="0" w14:lon="0" w14:rev="0"/>
              </w14:lightRig>
            </w14:scene3d>
          </w:rPr>
          <w:t>Observation 10</w:t>
        </w:r>
        <w:r>
          <w:rPr>
            <w:rFonts w:asciiTheme="minorHAnsi" w:eastAsiaTheme="minorEastAsia" w:hAnsiTheme="minorHAnsi" w:cstheme="minorBidi"/>
            <w:b w:val="0"/>
            <w:noProof/>
            <w:sz w:val="22"/>
            <w:szCs w:val="22"/>
            <w:lang w:val="en-150" w:eastAsia="en-150"/>
          </w:rPr>
          <w:tab/>
        </w:r>
        <w:r w:rsidRPr="00133823">
          <w:rPr>
            <w:rStyle w:val="Hyperlink"/>
            <w:noProof/>
            <w:lang w:val="en-US"/>
          </w:rPr>
          <w:t xml:space="preserve">UEs that do not perform sensing </w:t>
        </w:r>
        <w:r w:rsidRPr="00133823">
          <w:rPr>
            <w:rStyle w:val="Hyperlink"/>
            <w:noProof/>
          </w:rPr>
          <w:t xml:space="preserve">in a </w:t>
        </w:r>
        <w:r w:rsidRPr="00133823">
          <w:rPr>
            <w:rStyle w:val="Hyperlink"/>
            <w:noProof/>
            <w:lang w:val="en-US"/>
          </w:rPr>
          <w:t>shar</w:t>
        </w:r>
        <w:r w:rsidRPr="00133823">
          <w:rPr>
            <w:rStyle w:val="Hyperlink"/>
            <w:noProof/>
          </w:rPr>
          <w:t>ed</w:t>
        </w:r>
        <w:r w:rsidRPr="00133823">
          <w:rPr>
            <w:rStyle w:val="Hyperlink"/>
            <w:noProof/>
            <w:lang w:val="en-US"/>
          </w:rPr>
          <w:t xml:space="preserve"> resource pool </w:t>
        </w:r>
        <w:r w:rsidRPr="00133823">
          <w:rPr>
            <w:rStyle w:val="Hyperlink"/>
            <w:noProof/>
          </w:rPr>
          <w:t xml:space="preserve">when coexisting </w:t>
        </w:r>
        <w:r w:rsidRPr="00133823">
          <w:rPr>
            <w:rStyle w:val="Hyperlink"/>
            <w:noProof/>
            <w:lang w:val="en-US"/>
          </w:rPr>
          <w:t>with sensing UEs, i.e., partial and full sensing UEs</w:t>
        </w:r>
        <w:r w:rsidRPr="00133823">
          <w:rPr>
            <w:rStyle w:val="Hyperlink"/>
            <w:noProof/>
          </w:rPr>
          <w:t>, should be r</w:t>
        </w:r>
        <w:r w:rsidRPr="00133823">
          <w:rPr>
            <w:rStyle w:val="Hyperlink"/>
            <w:noProof/>
            <w:lang w:val="en-US"/>
          </w:rPr>
          <w:t>estric</w:t>
        </w:r>
        <w:r w:rsidRPr="00133823">
          <w:rPr>
            <w:rStyle w:val="Hyperlink"/>
            <w:noProof/>
          </w:rPr>
          <w:t xml:space="preserve">ted on </w:t>
        </w:r>
        <w:r w:rsidRPr="00133823">
          <w:rPr>
            <w:rStyle w:val="Hyperlink"/>
            <w:noProof/>
            <w:lang w:val="en-US"/>
          </w:rPr>
          <w:t>the choice of resources</w:t>
        </w:r>
        <w:r w:rsidRPr="00133823">
          <w:rPr>
            <w:rStyle w:val="Hyperlink"/>
            <w:noProof/>
          </w:rPr>
          <w:t>.</w:t>
        </w:r>
      </w:hyperlink>
    </w:p>
    <w:p w14:paraId="0B741EDE"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5" w:history="1">
        <w:r w:rsidRPr="00133823">
          <w:rPr>
            <w:rStyle w:val="Hyperlink"/>
            <w:noProof/>
            <w:lang w:val="en-US"/>
            <w14:scene3d>
              <w14:camera w14:prst="orthographicFront"/>
              <w14:lightRig w14:rig="threePt" w14:dir="t">
                <w14:rot w14:lat="0" w14:lon="0" w14:rev="0"/>
              </w14:lightRig>
            </w14:scene3d>
          </w:rPr>
          <w:t>Observation 11</w:t>
        </w:r>
        <w:r>
          <w:rPr>
            <w:rFonts w:asciiTheme="minorHAnsi" w:eastAsiaTheme="minorEastAsia" w:hAnsiTheme="minorHAnsi" w:cstheme="minorBidi"/>
            <w:b w:val="0"/>
            <w:noProof/>
            <w:sz w:val="22"/>
            <w:szCs w:val="22"/>
            <w:lang w:val="en-150" w:eastAsia="en-150"/>
          </w:rPr>
          <w:tab/>
        </w:r>
        <w:r w:rsidRPr="00133823">
          <w:rPr>
            <w:rStyle w:val="Hyperlink"/>
            <w:noProof/>
            <w:lang w:val="en-US"/>
          </w:rPr>
          <w:t>Enforcing a minimum gap between consecutive resources</w:t>
        </w:r>
        <w:r w:rsidRPr="00133823">
          <w:rPr>
            <w:rStyle w:val="Hyperlink"/>
            <w:noProof/>
          </w:rPr>
          <w:t xml:space="preserve"> by random resource selection UEs</w:t>
        </w:r>
        <w:r w:rsidRPr="00133823">
          <w:rPr>
            <w:rStyle w:val="Hyperlink"/>
            <w:noProof/>
            <w:lang w:val="en-US"/>
          </w:rPr>
          <w:t xml:space="preserve"> </w:t>
        </w:r>
        <w:r w:rsidRPr="00133823">
          <w:rPr>
            <w:rStyle w:val="Hyperlink"/>
            <w:noProof/>
          </w:rPr>
          <w:t>in a shared resource pool enhances</w:t>
        </w:r>
        <w:r w:rsidRPr="00133823">
          <w:rPr>
            <w:rStyle w:val="Hyperlink"/>
            <w:noProof/>
            <w:lang w:val="en-US"/>
          </w:rPr>
          <w:t xml:space="preserve"> the </w:t>
        </w:r>
        <w:r w:rsidRPr="00133823">
          <w:rPr>
            <w:rStyle w:val="Hyperlink"/>
            <w:noProof/>
          </w:rPr>
          <w:t xml:space="preserve">PRR </w:t>
        </w:r>
        <w:r w:rsidRPr="00133823">
          <w:rPr>
            <w:rStyle w:val="Hyperlink"/>
            <w:noProof/>
            <w:lang w:val="en-US"/>
          </w:rPr>
          <w:t>performance of the random resource</w:t>
        </w:r>
        <w:r w:rsidRPr="00133823">
          <w:rPr>
            <w:rStyle w:val="Hyperlink"/>
            <w:noProof/>
          </w:rPr>
          <w:t xml:space="preserve"> UEs</w:t>
        </w:r>
        <w:r w:rsidRPr="00133823">
          <w:rPr>
            <w:rStyle w:val="Hyperlink"/>
            <w:noProof/>
            <w:lang w:val="en-US"/>
          </w:rPr>
          <w:t xml:space="preserve"> </w:t>
        </w:r>
        <w:r w:rsidRPr="00133823">
          <w:rPr>
            <w:rStyle w:val="Hyperlink"/>
            <w:noProof/>
          </w:rPr>
          <w:t>while additionally improving</w:t>
        </w:r>
        <w:r w:rsidRPr="00133823">
          <w:rPr>
            <w:rStyle w:val="Hyperlink"/>
            <w:noProof/>
            <w:lang w:val="en-US"/>
          </w:rPr>
          <w:t xml:space="preserve"> </w:t>
        </w:r>
        <w:r w:rsidRPr="00133823">
          <w:rPr>
            <w:rStyle w:val="Hyperlink"/>
            <w:noProof/>
          </w:rPr>
          <w:t>the reliability</w:t>
        </w:r>
        <w:r w:rsidRPr="00133823">
          <w:rPr>
            <w:rStyle w:val="Hyperlink"/>
            <w:noProof/>
            <w:lang w:val="en-US"/>
          </w:rPr>
          <w:t xml:space="preserve"> of sensing</w:t>
        </w:r>
        <w:r w:rsidRPr="00133823">
          <w:rPr>
            <w:rStyle w:val="Hyperlink"/>
            <w:noProof/>
          </w:rPr>
          <w:t xml:space="preserve"> UEs, i.e., full or partial sensing</w:t>
        </w:r>
        <w:r w:rsidRPr="00133823">
          <w:rPr>
            <w:rStyle w:val="Hyperlink"/>
            <w:noProof/>
            <w:lang w:val="en-US"/>
          </w:rPr>
          <w:t xml:space="preserve"> UEs.</w:t>
        </w:r>
      </w:hyperlink>
    </w:p>
    <w:p w14:paraId="00D0CF25"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6" w:history="1">
        <w:r w:rsidRPr="00133823">
          <w:rPr>
            <w:rStyle w:val="Hyperlink"/>
            <w:noProof/>
            <w:lang w:val="en-US"/>
            <w14:scene3d>
              <w14:camera w14:prst="orthographicFront"/>
              <w14:lightRig w14:rig="threePt" w14:dir="t">
                <w14:rot w14:lat="0" w14:lon="0" w14:rev="0"/>
              </w14:lightRig>
            </w14:scene3d>
          </w:rPr>
          <w:t>Observation 12</w:t>
        </w:r>
        <w:r>
          <w:rPr>
            <w:rFonts w:asciiTheme="minorHAnsi" w:eastAsiaTheme="minorEastAsia" w:hAnsiTheme="minorHAnsi" w:cstheme="minorBidi"/>
            <w:b w:val="0"/>
            <w:noProof/>
            <w:sz w:val="22"/>
            <w:szCs w:val="22"/>
            <w:lang w:val="en-150" w:eastAsia="en-150"/>
          </w:rPr>
          <w:tab/>
        </w:r>
        <w:r w:rsidRPr="00133823">
          <w:rPr>
            <w:rStyle w:val="Hyperlink"/>
            <w:noProof/>
            <w:lang w:val="en-US"/>
          </w:rPr>
          <w:t>Congestion control based on CBR measurements as defined in Rel-16 requires of long sensing periods, i.e., 100 slots or 1000 ms, that conflicts with the idea of power saving schemes.</w:t>
        </w:r>
      </w:hyperlink>
    </w:p>
    <w:p w14:paraId="29935F3B" w14:textId="65A75D29"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37DD98F0" w14:textId="77777777" w:rsidR="001E4FE9"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92826107" w:history="1">
        <w:r w:rsidR="001E4FE9" w:rsidRPr="004773C9">
          <w:rPr>
            <w:rStyle w:val="Hyperlink"/>
            <w:noProof/>
          </w:rPr>
          <w:t>Proposal 1</w:t>
        </w:r>
        <w:r w:rsidR="001E4FE9">
          <w:rPr>
            <w:rFonts w:asciiTheme="minorHAnsi" w:eastAsiaTheme="minorEastAsia" w:hAnsiTheme="minorHAnsi" w:cstheme="minorBidi"/>
            <w:b w:val="0"/>
            <w:noProof/>
            <w:sz w:val="22"/>
            <w:szCs w:val="22"/>
            <w:lang w:val="en-150" w:eastAsia="en-150"/>
          </w:rPr>
          <w:tab/>
        </w:r>
        <w:r w:rsidR="001E4FE9" w:rsidRPr="004773C9">
          <w:rPr>
            <w:rStyle w:val="Hyperlink"/>
            <w:noProof/>
          </w:rPr>
          <w:t>For CBPS, the sensing window end (i.e., n+ T</w:t>
        </w:r>
        <w:r w:rsidR="001E4FE9" w:rsidRPr="004773C9">
          <w:rPr>
            <w:rStyle w:val="Hyperlink"/>
            <w:noProof/>
            <w:vertAlign w:val="subscript"/>
          </w:rPr>
          <w:t>B</w:t>
        </w:r>
        <w:r w:rsidR="001E4FE9" w:rsidRPr="004773C9">
          <w:rPr>
            <w:rStyle w:val="Hyperlink"/>
            <w:noProof/>
          </w:rPr>
          <w:t>) and the resource selection window [n+T</w:t>
        </w:r>
        <w:r w:rsidR="001E4FE9" w:rsidRPr="004773C9">
          <w:rPr>
            <w:rStyle w:val="Hyperlink"/>
            <w:noProof/>
            <w:vertAlign w:val="subscript"/>
          </w:rPr>
          <w:t>1</w:t>
        </w:r>
        <w:r w:rsidR="001E4FE9" w:rsidRPr="004773C9">
          <w:rPr>
            <w:rStyle w:val="Hyperlink"/>
            <w:noProof/>
          </w:rPr>
          <w:t>, n+T</w:t>
        </w:r>
        <w:r w:rsidR="001E4FE9" w:rsidRPr="004773C9">
          <w:rPr>
            <w:rStyle w:val="Hyperlink"/>
            <w:noProof/>
            <w:vertAlign w:val="subscript"/>
          </w:rPr>
          <w:t>2</w:t>
        </w:r>
        <w:r w:rsidR="001E4FE9" w:rsidRPr="004773C9">
          <w:rPr>
            <w:rStyle w:val="Hyperlink"/>
            <w:noProof/>
          </w:rPr>
          <w:t xml:space="preserve">] are selected so that </w:t>
        </w:r>
        <w:r w:rsidR="001E4FE9" w:rsidRPr="004773C9">
          <w:rPr>
            <w:rStyle w:val="Hyperlink"/>
            <w:rFonts w:eastAsia="Calibri"/>
            <w:noProof/>
          </w:rPr>
          <w:t>T</w:t>
        </w:r>
        <w:r w:rsidR="001E4FE9" w:rsidRPr="004773C9">
          <w:rPr>
            <w:rStyle w:val="Hyperlink"/>
            <w:rFonts w:eastAsia="Calibri"/>
            <w:noProof/>
            <w:vertAlign w:val="subscript"/>
          </w:rPr>
          <w:t>1</w:t>
        </w:r>
        <w:r w:rsidR="001E4FE9" w:rsidRPr="004773C9">
          <w:rPr>
            <w:rStyle w:val="Hyperlink"/>
            <w:rFonts w:eastAsia="Calibri"/>
            <w:noProof/>
          </w:rPr>
          <w:t xml:space="preserve"> </w:t>
        </w:r>
        <w:r w:rsidR="001E4FE9" w:rsidRPr="004773C9">
          <w:rPr>
            <w:rStyle w:val="Hyperlink"/>
            <w:noProof/>
          </w:rPr>
          <w:t>≥</w:t>
        </w:r>
        <w:r w:rsidR="001E4FE9" w:rsidRPr="004773C9">
          <w:rPr>
            <w:rStyle w:val="Hyperlink"/>
            <w:rFonts w:eastAsia="Calibri"/>
            <w:noProof/>
          </w:rPr>
          <w:t xml:space="preserve"> </w:t>
        </w:r>
        <w:r w:rsidR="001E4FE9" w:rsidRPr="004773C9">
          <w:rPr>
            <w:rStyle w:val="Hyperlink"/>
            <w:noProof/>
          </w:rPr>
          <w:t>T</w:t>
        </w:r>
        <w:r w:rsidR="001E4FE9" w:rsidRPr="004773C9">
          <w:rPr>
            <w:rStyle w:val="Hyperlink"/>
            <w:noProof/>
            <w:vertAlign w:val="subscript"/>
          </w:rPr>
          <w:t>B</w:t>
        </w:r>
        <w:r w:rsidR="001E4FE9" w:rsidRPr="004773C9">
          <w:rPr>
            <w:rStyle w:val="Hyperlink"/>
            <w:noProof/>
          </w:rPr>
          <w:t>+T</w:t>
        </w:r>
        <w:r w:rsidR="001E4FE9" w:rsidRPr="004773C9">
          <w:rPr>
            <w:rStyle w:val="Hyperlink"/>
            <w:noProof/>
            <w:vertAlign w:val="subscript"/>
          </w:rPr>
          <w:t>proc,0</w:t>
        </w:r>
        <w:r w:rsidR="001E4FE9" w:rsidRPr="004773C9">
          <w:rPr>
            <w:rStyle w:val="Hyperlink"/>
            <w:noProof/>
          </w:rPr>
          <w:t>+T</w:t>
        </w:r>
        <w:r w:rsidR="001E4FE9" w:rsidRPr="004773C9">
          <w:rPr>
            <w:rStyle w:val="Hyperlink"/>
            <w:noProof/>
            <w:vertAlign w:val="subscript"/>
          </w:rPr>
          <w:t>proc,1</w:t>
        </w:r>
        <w:r w:rsidR="001E4FE9" w:rsidRPr="004773C9">
          <w:rPr>
            <w:rStyle w:val="Hyperlink"/>
            <w:noProof/>
          </w:rPr>
          <w:t xml:space="preserve"> and T</w:t>
        </w:r>
        <w:r w:rsidR="001E4FE9" w:rsidRPr="004773C9">
          <w:rPr>
            <w:rStyle w:val="Hyperlink"/>
            <w:noProof/>
            <w:vertAlign w:val="subscript"/>
          </w:rPr>
          <w:t xml:space="preserve">2 </w:t>
        </w:r>
        <w:r w:rsidR="001E4FE9" w:rsidRPr="004773C9">
          <w:rPr>
            <w:rStyle w:val="Hyperlink"/>
            <w:noProof/>
          </w:rPr>
          <w:t>– T</w:t>
        </w:r>
        <w:r w:rsidR="001E4FE9" w:rsidRPr="004773C9">
          <w:rPr>
            <w:rStyle w:val="Hyperlink"/>
            <w:noProof/>
            <w:vertAlign w:val="subscript"/>
          </w:rPr>
          <w:t>1</w:t>
        </w:r>
        <w:r w:rsidR="001E4FE9" w:rsidRPr="004773C9">
          <w:rPr>
            <w:rStyle w:val="Hyperlink"/>
            <w:noProof/>
          </w:rPr>
          <w:t xml:space="preserve"> ≥ RSW</w:t>
        </w:r>
        <w:r w:rsidR="001E4FE9" w:rsidRPr="004773C9">
          <w:rPr>
            <w:rStyle w:val="Hyperlink"/>
            <w:noProof/>
            <w:vertAlign w:val="subscript"/>
          </w:rPr>
          <w:t>min</w:t>
        </w:r>
        <w:r w:rsidR="001E4FE9" w:rsidRPr="004773C9">
          <w:rPr>
            <w:rStyle w:val="Hyperlink"/>
            <w:noProof/>
          </w:rPr>
          <w:t xml:space="preserve">. </w:t>
        </w:r>
      </w:hyperlink>
    </w:p>
    <w:p w14:paraId="4B410C8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8" w:history="1">
        <w:r w:rsidRPr="004773C9">
          <w:rPr>
            <w:rStyle w:val="Hyperlink"/>
            <w:rFonts w:eastAsia="Calibri"/>
            <w:noProof/>
          </w:rPr>
          <w:t>Proposal 2</w:t>
        </w:r>
        <w:r>
          <w:rPr>
            <w:rFonts w:asciiTheme="minorHAnsi" w:eastAsiaTheme="minorEastAsia" w:hAnsiTheme="minorHAnsi" w:cstheme="minorBidi"/>
            <w:b w:val="0"/>
            <w:noProof/>
            <w:sz w:val="22"/>
            <w:szCs w:val="22"/>
            <w:lang w:val="en-150" w:eastAsia="en-150"/>
          </w:rPr>
          <w:tab/>
        </w:r>
        <w:r w:rsidRPr="004773C9">
          <w:rPr>
            <w:rStyle w:val="Hyperlink"/>
            <w:rFonts w:eastAsia="Calibri"/>
            <w:noProof/>
          </w:rPr>
          <w:t>The CPS window size M is in the range of [0, 31] slots and it is determined considering:</w:t>
        </w:r>
      </w:hyperlink>
    </w:p>
    <w:p w14:paraId="198B3D24"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09" w:history="1">
        <w:r w:rsidRPr="004773C9">
          <w:rPr>
            <w:rStyle w:val="Hyperlink"/>
            <w:rFonts w:ascii="Courier New" w:hAnsi="Courier New" w:cs="Courier New"/>
            <w:noProof/>
            <w:lang w:val="en-US"/>
          </w:rPr>
          <w:t>o</w:t>
        </w:r>
        <w:r>
          <w:rPr>
            <w:rFonts w:asciiTheme="minorHAnsi" w:eastAsiaTheme="minorEastAsia" w:hAnsiTheme="minorHAnsi" w:cstheme="minorBidi"/>
            <w:b w:val="0"/>
            <w:noProof/>
            <w:sz w:val="22"/>
            <w:szCs w:val="22"/>
            <w:lang w:val="en-150" w:eastAsia="en-150"/>
          </w:rPr>
          <w:tab/>
        </w:r>
        <w:r w:rsidRPr="004773C9">
          <w:rPr>
            <w:rStyle w:val="Hyperlink"/>
            <w:rFonts w:eastAsia="Calibri"/>
            <w:noProof/>
            <w:lang w:val="en-US"/>
          </w:rPr>
          <w:t xml:space="preserve">the minimum resource selection window size </w:t>
        </w:r>
        <w:r w:rsidRPr="004773C9">
          <w:rPr>
            <w:rStyle w:val="Hyperlink"/>
            <w:noProof/>
          </w:rPr>
          <w:t>RSW</w:t>
        </w:r>
        <w:r w:rsidRPr="004773C9">
          <w:rPr>
            <w:rStyle w:val="Hyperlink"/>
            <w:noProof/>
            <w:vertAlign w:val="subscript"/>
          </w:rPr>
          <w:t xml:space="preserve">min </w:t>
        </w:r>
        <w:r w:rsidRPr="004773C9">
          <w:rPr>
            <w:rStyle w:val="Hyperlink"/>
            <w:rFonts w:eastAsia="Calibri"/>
            <w:noProof/>
            <w:lang w:val="en-US"/>
          </w:rPr>
          <w:t>as defined in Proposal 1.</w:t>
        </w:r>
      </w:hyperlink>
    </w:p>
    <w:p w14:paraId="0DB53F3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0" w:history="1">
        <w:r w:rsidRPr="004773C9">
          <w:rPr>
            <w:rStyle w:val="Hyperlink"/>
            <w:rFonts w:ascii="Courier New" w:eastAsia="Calibri" w:hAnsi="Courier New" w:cs="Courier New"/>
            <w:noProof/>
          </w:rPr>
          <w:t>o</w:t>
        </w:r>
        <w:r>
          <w:rPr>
            <w:rFonts w:asciiTheme="minorHAnsi" w:eastAsiaTheme="minorEastAsia" w:hAnsiTheme="minorHAnsi" w:cstheme="minorBidi"/>
            <w:b w:val="0"/>
            <w:noProof/>
            <w:sz w:val="22"/>
            <w:szCs w:val="22"/>
            <w:lang w:val="en-150" w:eastAsia="en-150"/>
          </w:rPr>
          <w:tab/>
        </w:r>
        <w:r w:rsidRPr="004773C9">
          <w:rPr>
            <w:rStyle w:val="Hyperlink"/>
            <w:rFonts w:eastAsia="Calibri"/>
            <w:noProof/>
            <w:lang w:val="en-US"/>
          </w:rPr>
          <w:t>t</w:t>
        </w:r>
        <w:r w:rsidRPr="004773C9">
          <w:rPr>
            <w:rStyle w:val="Hyperlink"/>
            <w:rFonts w:eastAsia="Calibri"/>
            <w:noProof/>
          </w:rPr>
          <w:t xml:space="preserve">he </w:t>
        </w:r>
        <w:r w:rsidRPr="004773C9">
          <w:rPr>
            <w:rStyle w:val="Hyperlink"/>
            <w:rFonts w:eastAsia="Calibri"/>
            <w:noProof/>
            <w:lang w:val="en-US"/>
          </w:rPr>
          <w:t>associated</w:t>
        </w:r>
        <w:r w:rsidRPr="004773C9">
          <w:rPr>
            <w:rStyle w:val="Hyperlink"/>
            <w:rFonts w:eastAsia="Calibri"/>
            <w:noProof/>
          </w:rPr>
          <w:t xml:space="preserve"> processing times for the resource selection operation.</w:t>
        </w:r>
      </w:hyperlink>
    </w:p>
    <w:p w14:paraId="7D479A43"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1" w:history="1">
        <w:r w:rsidRPr="004773C9">
          <w:rPr>
            <w:rStyle w:val="Hyperlink"/>
            <w:noProof/>
          </w:rPr>
          <w:t>Proposal 3</w:t>
        </w:r>
        <w:r>
          <w:rPr>
            <w:rFonts w:asciiTheme="minorHAnsi" w:eastAsiaTheme="minorEastAsia" w:hAnsiTheme="minorHAnsi" w:cstheme="minorBidi"/>
            <w:b w:val="0"/>
            <w:noProof/>
            <w:sz w:val="22"/>
            <w:szCs w:val="22"/>
            <w:lang w:val="en-150" w:eastAsia="en-150"/>
          </w:rPr>
          <w:tab/>
        </w:r>
        <w:r w:rsidRPr="004773C9">
          <w:rPr>
            <w:rStyle w:val="Hyperlink"/>
            <w:noProof/>
          </w:rPr>
          <w:t>The CPS window size M is (pre-)configured based on the priority of the transmission.</w:t>
        </w:r>
      </w:hyperlink>
    </w:p>
    <w:p w14:paraId="3EF608C2"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2" w:history="1">
        <w:r w:rsidRPr="004773C9">
          <w:rPr>
            <w:rStyle w:val="Hyperlink"/>
            <w:noProof/>
          </w:rPr>
          <w:t>Proposal 4</w:t>
        </w:r>
        <w:r>
          <w:rPr>
            <w:rFonts w:asciiTheme="minorHAnsi" w:eastAsiaTheme="minorEastAsia" w:hAnsiTheme="minorHAnsi" w:cstheme="minorBidi"/>
            <w:b w:val="0"/>
            <w:noProof/>
            <w:sz w:val="22"/>
            <w:szCs w:val="22"/>
            <w:lang w:val="en-150" w:eastAsia="en-150"/>
          </w:rPr>
          <w:tab/>
        </w:r>
        <w:r w:rsidRPr="004773C9">
          <w:rPr>
            <w:rStyle w:val="Hyperlink"/>
            <w:rFonts w:eastAsia="Batang"/>
            <w:noProof/>
          </w:rPr>
          <w:t xml:space="preserve">For aperiodic transmissions </w:t>
        </w:r>
        <w:r w:rsidRPr="004773C9">
          <w:rPr>
            <w:rStyle w:val="Hyperlink"/>
            <w:rFonts w:ascii="Times" w:eastAsia="Batang" w:hAnsi="Times"/>
            <w:noProof/>
            <w:lang w:eastAsia="en-US"/>
          </w:rPr>
          <w:t>(</w:t>
        </w:r>
        <w:r w:rsidRPr="004773C9">
          <w:rPr>
            <w:rStyle w:val="Hyperlink"/>
            <w:rFonts w:ascii="Times" w:eastAsia="Batang" w:hAnsi="Times"/>
            <w:i/>
            <w:iCs/>
            <w:noProof/>
            <w:lang w:eastAsia="en-US"/>
          </w:rPr>
          <w:t>P</w:t>
        </w:r>
        <w:r w:rsidRPr="004773C9">
          <w:rPr>
            <w:rStyle w:val="Hyperlink"/>
            <w:rFonts w:ascii="Times" w:eastAsia="Batang" w:hAnsi="Times"/>
            <w:noProof/>
            <w:vertAlign w:val="subscript"/>
            <w:lang w:eastAsia="en-US"/>
          </w:rPr>
          <w:t>rsvp_TX</w:t>
        </w:r>
        <w:r w:rsidRPr="004773C9">
          <w:rPr>
            <w:rStyle w:val="Hyperlink"/>
            <w:rFonts w:ascii="Times" w:eastAsia="Batang" w:hAnsi="Times"/>
            <w:i/>
            <w:iCs/>
            <w:noProof/>
            <w:lang w:eastAsia="en-US"/>
          </w:rPr>
          <w:t>=0</w:t>
        </w:r>
        <w:r w:rsidRPr="004773C9">
          <w:rPr>
            <w:rStyle w:val="Hyperlink"/>
            <w:rFonts w:ascii="Times" w:eastAsia="Batang" w:hAnsi="Times"/>
            <w:noProof/>
            <w:lang w:eastAsia="en-US"/>
          </w:rPr>
          <w:t>)</w:t>
        </w:r>
        <w:r w:rsidRPr="004773C9">
          <w:rPr>
            <w:rStyle w:val="Hyperlink"/>
            <w:rFonts w:eastAsia="Batang"/>
            <w:noProof/>
          </w:rPr>
          <w:t xml:space="preserve">, the periodic-based partial sensing operation between </w:t>
        </w:r>
        <w:r w:rsidRPr="004773C9">
          <w:rPr>
            <w:rStyle w:val="Hyperlink"/>
            <w:rFonts w:eastAsia="Batang"/>
            <w:i/>
            <w:iCs/>
            <w:noProof/>
          </w:rPr>
          <w:t>n</w:t>
        </w:r>
        <w:r w:rsidRPr="004773C9">
          <w:rPr>
            <w:rStyle w:val="Hyperlink"/>
            <w:rFonts w:eastAsia="Batang"/>
            <w:noProof/>
          </w:rPr>
          <w:t xml:space="preserve"> and the first slot of Y is not performed whereas the contiguous partial sensing operation is performed if enabled.</w:t>
        </w:r>
      </w:hyperlink>
    </w:p>
    <w:p w14:paraId="7FBABD3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3" w:history="1">
        <w:r w:rsidRPr="004773C9">
          <w:rPr>
            <w:rStyle w:val="Hyperlink"/>
            <w:noProof/>
          </w:rPr>
          <w:t>Proposal 5</w:t>
        </w:r>
        <w:r>
          <w:rPr>
            <w:rFonts w:asciiTheme="minorHAnsi" w:eastAsiaTheme="minorEastAsia" w:hAnsiTheme="minorHAnsi" w:cstheme="minorBidi"/>
            <w:b w:val="0"/>
            <w:noProof/>
            <w:sz w:val="22"/>
            <w:szCs w:val="22"/>
            <w:lang w:val="en-150" w:eastAsia="en-150"/>
          </w:rPr>
          <w:tab/>
        </w:r>
        <w:r w:rsidRPr="004773C9">
          <w:rPr>
            <w:rStyle w:val="Hyperlink"/>
            <w:noProof/>
          </w:rPr>
          <w:t xml:space="preserve">In case a minimum sensing window </w:t>
        </w:r>
        <w:r w:rsidRPr="004773C9">
          <w:rPr>
            <w:rStyle w:val="Hyperlink"/>
            <w:i/>
            <w:noProof/>
          </w:rPr>
          <w:t>M</w:t>
        </w:r>
        <w:r w:rsidRPr="004773C9">
          <w:rPr>
            <w:rStyle w:val="Hyperlink"/>
            <w:i/>
            <w:noProof/>
            <w:vertAlign w:val="subscript"/>
          </w:rPr>
          <w:t>min</w:t>
        </w:r>
        <w:r w:rsidRPr="004773C9">
          <w:rPr>
            <w:rStyle w:val="Hyperlink"/>
            <w:noProof/>
          </w:rPr>
          <w:t xml:space="preserve"> is not fulfilled by the sensing performed during the SL DRX active time, the UE additionally performs sensing during its SL DRX inactive time to fulfil </w:t>
        </w:r>
        <w:r w:rsidRPr="004773C9">
          <w:rPr>
            <w:rStyle w:val="Hyperlink"/>
            <w:i/>
            <w:noProof/>
          </w:rPr>
          <w:t>M</w:t>
        </w:r>
        <w:r w:rsidRPr="004773C9">
          <w:rPr>
            <w:rStyle w:val="Hyperlink"/>
            <w:i/>
            <w:noProof/>
            <w:vertAlign w:val="subscript"/>
          </w:rPr>
          <w:t>min</w:t>
        </w:r>
        <w:r w:rsidRPr="004773C9">
          <w:rPr>
            <w:rStyle w:val="Hyperlink"/>
            <w:noProof/>
          </w:rPr>
          <w:t>.</w:t>
        </w:r>
      </w:hyperlink>
    </w:p>
    <w:p w14:paraId="39FAA0EE"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4" w:history="1">
        <w:r w:rsidRPr="004773C9">
          <w:rPr>
            <w:rStyle w:val="Hyperlink"/>
            <w:noProof/>
          </w:rPr>
          <w:t>Proposal 6</w:t>
        </w:r>
        <w:r>
          <w:rPr>
            <w:rFonts w:asciiTheme="minorHAnsi" w:eastAsiaTheme="minorEastAsia" w:hAnsiTheme="minorHAnsi" w:cstheme="minorBidi"/>
            <w:b w:val="0"/>
            <w:noProof/>
            <w:sz w:val="22"/>
            <w:szCs w:val="22"/>
            <w:lang w:val="en-150" w:eastAsia="en-150"/>
          </w:rPr>
          <w:tab/>
        </w:r>
        <w:r w:rsidRPr="004773C9">
          <w:rPr>
            <w:rStyle w:val="Hyperlink"/>
            <w:noProof/>
          </w:rPr>
          <w:t>The PHY layer of the Tx UE maximizes reporting to MAC layer candidate resources which are within the SL-DRX active time indicated by MAC layer in order to maximize the likelihood of the Rx UE being able to receive the transmission.</w:t>
        </w:r>
      </w:hyperlink>
    </w:p>
    <w:p w14:paraId="5EFCA74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5" w:history="1">
        <w:r w:rsidRPr="004773C9">
          <w:rPr>
            <w:rStyle w:val="Hyperlink"/>
            <w:noProof/>
          </w:rPr>
          <w:t>Proposal 7</w:t>
        </w:r>
        <w:r>
          <w:rPr>
            <w:rFonts w:asciiTheme="minorHAnsi" w:eastAsiaTheme="minorEastAsia" w:hAnsiTheme="minorHAnsi" w:cstheme="minorBidi"/>
            <w:b w:val="0"/>
            <w:noProof/>
            <w:sz w:val="22"/>
            <w:szCs w:val="22"/>
            <w:lang w:val="en-150" w:eastAsia="en-150"/>
          </w:rPr>
          <w:tab/>
        </w:r>
        <w:r w:rsidRPr="004773C9">
          <w:rPr>
            <w:rStyle w:val="Hyperlink"/>
            <w:noProof/>
          </w:rPr>
          <w:t>The UE first selects resources included within the SL-DRX active time of the Rx UE. In case the number of resources is below a certain threshold X, it is up to UE implementation to select resources outside of the SL-DRX active time until fulfilling the threshold X.</w:t>
        </w:r>
      </w:hyperlink>
    </w:p>
    <w:p w14:paraId="1DAAEA79"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6" w:history="1">
        <w:r w:rsidRPr="004773C9">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4773C9">
          <w:rPr>
            <w:rStyle w:val="Hyperlink"/>
            <w:noProof/>
          </w:rPr>
          <w:t>FFS relationship to Step 7 in TS 38.214 Clause 8.1.4, including minimum number of resources and RSRP increase.</w:t>
        </w:r>
      </w:hyperlink>
    </w:p>
    <w:p w14:paraId="40F1F1F5"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7" w:history="1">
        <w:r w:rsidRPr="004773C9">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4773C9">
          <w:rPr>
            <w:rStyle w:val="Hyperlink"/>
            <w:noProof/>
            <w:lang w:val="en-US"/>
          </w:rPr>
          <w:t xml:space="preserve">A UE capable of SL reception using random resource selection for its initial transmission, starts sensing when the TB arrives at the TX buffer and until </w:t>
        </w:r>
        <w:r w:rsidRPr="004773C9">
          <w:rPr>
            <w:rStyle w:val="Hyperlink"/>
            <w:rFonts w:eastAsia="Calibri"/>
            <w:noProof/>
            <w:lang w:val="en-US"/>
          </w:rPr>
          <w:t xml:space="preserve">it is </w:t>
        </w:r>
        <w:r w:rsidRPr="004773C9">
          <w:rPr>
            <w:rStyle w:val="Hyperlink"/>
            <w:noProof/>
            <w:lang w:val="en-US"/>
          </w:rPr>
          <w:t>finally transmitted, including all possible retransmissions.</w:t>
        </w:r>
      </w:hyperlink>
    </w:p>
    <w:p w14:paraId="1CDC2138"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8" w:history="1">
        <w:r w:rsidRPr="004773C9">
          <w:rPr>
            <w:rStyle w:val="Hyperlink"/>
            <w:noProof/>
          </w:rPr>
          <w:t>Proposal 9</w:t>
        </w:r>
        <w:r>
          <w:rPr>
            <w:rFonts w:asciiTheme="minorHAnsi" w:eastAsiaTheme="minorEastAsia" w:hAnsiTheme="minorHAnsi" w:cstheme="minorBidi"/>
            <w:b w:val="0"/>
            <w:noProof/>
            <w:sz w:val="22"/>
            <w:szCs w:val="22"/>
            <w:lang w:val="en-150" w:eastAsia="en-150"/>
          </w:rPr>
          <w:tab/>
        </w:r>
        <w:r w:rsidRPr="004773C9">
          <w:rPr>
            <w:rStyle w:val="Hyperlink"/>
            <w:noProof/>
          </w:rPr>
          <w:t>A UE supporting inter-UE coordination triggers the corresponding procedures after receiving a resource conflict indication when inter-UE coordination scheme 2 is in use.</w:t>
        </w:r>
      </w:hyperlink>
    </w:p>
    <w:p w14:paraId="43F31352"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19" w:history="1">
        <w:r w:rsidRPr="004773C9">
          <w:rPr>
            <w:rStyle w:val="Hyperlink"/>
            <w:noProof/>
            <w:lang w:val="en-US"/>
          </w:rPr>
          <w:t>Proposal 10</w:t>
        </w:r>
        <w:r>
          <w:rPr>
            <w:rFonts w:asciiTheme="minorHAnsi" w:eastAsiaTheme="minorEastAsia" w:hAnsiTheme="minorHAnsi" w:cstheme="minorBidi"/>
            <w:b w:val="0"/>
            <w:noProof/>
            <w:sz w:val="22"/>
            <w:szCs w:val="22"/>
            <w:lang w:val="en-150" w:eastAsia="en-150"/>
          </w:rPr>
          <w:tab/>
        </w:r>
        <w:r w:rsidRPr="004773C9">
          <w:rPr>
            <w:rStyle w:val="Hyperlink"/>
            <w:noProof/>
            <w:lang w:val="en-US"/>
          </w:rPr>
          <w:t>Introduce in the 1</w:t>
        </w:r>
        <w:r w:rsidRPr="004773C9">
          <w:rPr>
            <w:rStyle w:val="Hyperlink"/>
            <w:noProof/>
            <w:vertAlign w:val="superscript"/>
            <w:lang w:val="en-US"/>
          </w:rPr>
          <w:t>st</w:t>
        </w:r>
        <w:r w:rsidRPr="004773C9">
          <w:rPr>
            <w:rStyle w:val="Hyperlink"/>
            <w:noProof/>
            <w:lang w:val="en-US"/>
          </w:rPr>
          <w:t xml:space="preserve"> stage SCI a 1</w:t>
        </w:r>
        <w:r w:rsidRPr="004773C9">
          <w:rPr>
            <w:rStyle w:val="Hyperlink"/>
            <w:noProof/>
          </w:rPr>
          <w:t xml:space="preserve"> </w:t>
        </w:r>
        <w:r w:rsidRPr="004773C9">
          <w:rPr>
            <w:rStyle w:val="Hyperlink"/>
            <w:noProof/>
            <w:lang w:val="en-US"/>
          </w:rPr>
          <w:t>bit indicating that a non-sensing UE is performing random resource selection without re-evaluation/pre-emption checking operation.</w:t>
        </w:r>
      </w:hyperlink>
    </w:p>
    <w:p w14:paraId="5F39108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0" w:history="1">
        <w:r w:rsidRPr="004773C9">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4773C9">
          <w:rPr>
            <w:rStyle w:val="Hyperlink"/>
            <w:noProof/>
            <w:lang w:val="en-US"/>
          </w:rPr>
          <w:t>In a pool where the use of random resource selection and (partial or full) sensing is allowed, consecutive transmissions by UEs performing random resource selection or partial sensing are space by a minimum number N</w:t>
        </w:r>
        <w:r w:rsidRPr="004773C9">
          <w:rPr>
            <w:rStyle w:val="Hyperlink"/>
            <w:noProof/>
            <w:vertAlign w:val="subscript"/>
            <w:lang w:val="en-US"/>
          </w:rPr>
          <w:t>min</w:t>
        </w:r>
        <w:r w:rsidRPr="004773C9">
          <w:rPr>
            <w:rStyle w:val="Hyperlink"/>
            <w:noProof/>
            <w:lang w:val="en-US"/>
          </w:rPr>
          <w:t xml:space="preserve"> of slots</w:t>
        </w:r>
        <w:r w:rsidRPr="004773C9">
          <w:rPr>
            <w:rStyle w:val="Hyperlink"/>
            <w:noProof/>
          </w:rPr>
          <w:t>:</w:t>
        </w:r>
      </w:hyperlink>
    </w:p>
    <w:p w14:paraId="2B3CA9F2"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1" w:history="1">
        <w:r w:rsidRPr="004773C9">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773C9">
          <w:rPr>
            <w:rStyle w:val="Hyperlink"/>
            <w:noProof/>
            <w:lang w:val="en-US"/>
          </w:rPr>
          <w:t>N</w:t>
        </w:r>
        <w:r w:rsidRPr="004773C9">
          <w:rPr>
            <w:rStyle w:val="Hyperlink"/>
            <w:noProof/>
            <w:vertAlign w:val="subscript"/>
            <w:lang w:val="en-US"/>
          </w:rPr>
          <w:t xml:space="preserve">min </w:t>
        </w:r>
        <w:r w:rsidRPr="004773C9">
          <w:rPr>
            <w:rStyle w:val="Hyperlink"/>
            <w:noProof/>
            <w:lang w:val="en-US"/>
          </w:rPr>
          <w:t>is the smallest number of slots that allows for re-evaluation and pre-emption (e.g., to account for processing times, etc.)</w:t>
        </w:r>
      </w:hyperlink>
    </w:p>
    <w:p w14:paraId="51506FA5"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2" w:history="1">
        <w:r w:rsidRPr="004773C9">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4773C9">
          <w:rPr>
            <w:rStyle w:val="Hyperlink"/>
            <w:noProof/>
            <w:lang w:val="en-US"/>
          </w:rPr>
          <w:t>Applicability is subject to having sufficient PDB.</w:t>
        </w:r>
      </w:hyperlink>
    </w:p>
    <w:p w14:paraId="15D7F8C4"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3" w:history="1">
        <w:r w:rsidRPr="004773C9">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4773C9">
          <w:rPr>
            <w:rStyle w:val="Hyperlink"/>
            <w:noProof/>
            <w:lang w:val="en-US"/>
          </w:rPr>
          <w:t xml:space="preserve">The congestion control metrics (e.g., CBR) are redefined to reflect that the RX time may be reduced and/or discontinuous. </w:t>
        </w:r>
        <w:r w:rsidRPr="004773C9">
          <w:rPr>
            <w:rStyle w:val="Hyperlink"/>
            <w:noProof/>
          </w:rPr>
          <w:t>T</w:t>
        </w:r>
        <w:r w:rsidRPr="004773C9">
          <w:rPr>
            <w:rStyle w:val="Hyperlink"/>
            <w:noProof/>
            <w:lang w:val="en-US"/>
          </w:rPr>
          <w:t>he congestion control metrics are calculated in relation to the active time of the UE</w:t>
        </w:r>
        <w:r w:rsidRPr="004773C9">
          <w:rPr>
            <w:rStyle w:val="Hyperlink"/>
            <w:noProof/>
          </w:rPr>
          <w:t xml:space="preserve"> as follows:</w:t>
        </w:r>
      </w:hyperlink>
    </w:p>
    <w:p w14:paraId="196F394B"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4" w:history="1">
        <w:r w:rsidRPr="004773C9">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4773C9">
          <w:rPr>
            <w:rStyle w:val="Hyperlink"/>
            <w:noProof/>
            <w:spacing w:val="2"/>
          </w:rPr>
          <w:t>T</w:t>
        </w:r>
        <w:r w:rsidRPr="004773C9">
          <w:rPr>
            <w:rStyle w:val="Hyperlink"/>
            <w:iCs/>
            <w:noProof/>
            <w:spacing w:val="2"/>
          </w:rPr>
          <w:t>he subset of the total number of configured sub-channels corresponds to the number of sub-channels in which the UE has been actively receiving</w:t>
        </w:r>
        <w:r w:rsidRPr="004773C9">
          <w:rPr>
            <w:rStyle w:val="Hyperlink"/>
            <w:noProof/>
            <w:spacing w:val="2"/>
          </w:rPr>
          <w:t xml:space="preserve"> or is configured to receive</w:t>
        </w:r>
        <w:r w:rsidRPr="004773C9">
          <w:rPr>
            <w:rStyle w:val="Hyperlink"/>
            <w:iCs/>
            <w:noProof/>
            <w:spacing w:val="2"/>
          </w:rPr>
          <w:t>.</w:t>
        </w:r>
      </w:hyperlink>
    </w:p>
    <w:p w14:paraId="5AF5ADAA"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5" w:history="1">
        <w:r w:rsidRPr="004773C9">
          <w:rPr>
            <w:rStyle w:val="Hyperlink"/>
            <w:rFonts w:ascii="Courier New" w:hAnsi="Courier New" w:cs="Courier New"/>
            <w:noProof/>
          </w:rPr>
          <w:t>o</w:t>
        </w:r>
        <w:r>
          <w:rPr>
            <w:rFonts w:asciiTheme="minorHAnsi" w:eastAsiaTheme="minorEastAsia" w:hAnsiTheme="minorHAnsi" w:cstheme="minorBidi"/>
            <w:b w:val="0"/>
            <w:noProof/>
            <w:sz w:val="22"/>
            <w:szCs w:val="22"/>
            <w:lang w:val="en-150" w:eastAsia="en-150"/>
          </w:rPr>
          <w:tab/>
        </w:r>
        <w:r w:rsidRPr="004773C9">
          <w:rPr>
            <w:rStyle w:val="Hyperlink"/>
            <w:noProof/>
          </w:rPr>
          <w:t xml:space="preserve">Therefore, modify the value </w:t>
        </w:r>
        <w:r w:rsidRPr="004773C9">
          <w:rPr>
            <w:rStyle w:val="Hyperlink"/>
            <w:i/>
            <w:noProof/>
          </w:rPr>
          <w:t>a</w:t>
        </w:r>
        <w:r w:rsidRPr="004773C9">
          <w:rPr>
            <w:rStyle w:val="Hyperlink"/>
            <w:noProof/>
          </w:rPr>
          <w:t xml:space="preserve"> = 100 or 100</w:t>
        </w:r>
        <w:r w:rsidRPr="004773C9">
          <w:rPr>
            <w:rStyle w:val="Hyperlink"/>
            <w:rFonts w:cs="Arial"/>
            <w:noProof/>
          </w:rPr>
          <w:t>·</w:t>
        </w:r>
        <w:r w:rsidRPr="004773C9">
          <w:rPr>
            <w:rStyle w:val="Hyperlink"/>
            <w:noProof/>
          </w:rPr>
          <w:t>2</w:t>
        </w:r>
        <w:r w:rsidRPr="004773C9">
          <w:rPr>
            <w:rStyle w:val="Hyperlink"/>
            <w:rFonts w:cs="Arial"/>
            <w:noProof/>
            <w:vertAlign w:val="superscript"/>
          </w:rPr>
          <w:t>µ</w:t>
        </w:r>
        <w:r w:rsidRPr="004773C9">
          <w:rPr>
            <w:rStyle w:val="Hyperlink"/>
            <w:noProof/>
          </w:rPr>
          <w:t xml:space="preserve"> slots defined in Rel-16 CBR measurement to a_</w:t>
        </w:r>
        <w:r w:rsidRPr="004773C9">
          <w:rPr>
            <w:rStyle w:val="Hyperlink"/>
            <w:noProof/>
            <w:vertAlign w:val="subscript"/>
          </w:rPr>
          <w:t xml:space="preserve">PS </w:t>
        </w:r>
        <w:r w:rsidRPr="004773C9">
          <w:rPr>
            <w:rStyle w:val="Hyperlink"/>
            <w:noProof/>
          </w:rPr>
          <w:t>= active/sensing time.</w:t>
        </w:r>
      </w:hyperlink>
    </w:p>
    <w:p w14:paraId="1E142E2C"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6" w:history="1">
        <w:r w:rsidRPr="004773C9">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4773C9">
          <w:rPr>
            <w:rStyle w:val="Hyperlink"/>
            <w:noProof/>
            <w:lang w:val="en-US"/>
          </w:rPr>
          <w:t>RAN1 introduces separate congestion control configurations for UEs performing intermittent reception (e.g., using partial sensing and/or SL DRX).</w:t>
        </w:r>
      </w:hyperlink>
    </w:p>
    <w:p w14:paraId="073C188B" w14:textId="77777777" w:rsidR="001E4FE9" w:rsidRDefault="001E4FE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127" w:history="1">
        <w:r w:rsidRPr="004773C9">
          <w:rPr>
            <w:rStyle w:val="Hyperlink"/>
            <w:noProof/>
          </w:rPr>
          <w:t>Proposal 14</w:t>
        </w:r>
        <w:r>
          <w:rPr>
            <w:rFonts w:asciiTheme="minorHAnsi" w:eastAsiaTheme="minorEastAsia" w:hAnsiTheme="minorHAnsi" w:cstheme="minorBidi"/>
            <w:b w:val="0"/>
            <w:noProof/>
            <w:sz w:val="22"/>
            <w:szCs w:val="22"/>
            <w:lang w:val="en-150" w:eastAsia="en-150"/>
          </w:rPr>
          <w:tab/>
        </w:r>
        <w:r w:rsidRPr="004773C9">
          <w:rPr>
            <w:rStyle w:val="Hyperlink"/>
            <w:noProof/>
            <w:lang w:val="en-US"/>
          </w:rPr>
          <w:t>The congestion control configuration used by power saving UEs, i.e., partial sensing or SL-DRX, is based on the reception time</w:t>
        </w:r>
        <w:r w:rsidRPr="004773C9">
          <w:rPr>
            <w:rStyle w:val="Hyperlink"/>
            <w:noProof/>
          </w:rPr>
          <w:t xml:space="preserve"> N </w:t>
        </w:r>
        <w:r w:rsidRPr="004773C9">
          <w:rPr>
            <w:rStyle w:val="Hyperlink"/>
            <w:noProof/>
            <w:lang w:val="en-US"/>
          </w:rPr>
          <w:t>of the UE within a specific time</w:t>
        </w:r>
        <w:r w:rsidRPr="004773C9">
          <w:rPr>
            <w:rStyle w:val="Hyperlink"/>
            <w:noProof/>
          </w:rPr>
          <w:t xml:space="preserve"> interval, e.g., UEs active a small portion of the time, use one configuration. UEs active most/all the time, use another.</w:t>
        </w:r>
      </w:hyperlink>
    </w:p>
    <w:p w14:paraId="46C26B1A" w14:textId="278635B5" w:rsidR="00337368" w:rsidRPr="00074D68" w:rsidRDefault="00337368" w:rsidP="00331738">
      <w:pPr>
        <w:pStyle w:val="Heading1"/>
        <w:jc w:val="both"/>
        <w:rPr>
          <w:lang w:val="en-US"/>
        </w:rPr>
      </w:pPr>
      <w:r w:rsidRPr="00074D68">
        <w:rPr>
          <w:b/>
          <w:bCs/>
          <w:lang w:val="en-US" w:eastAsia="zh-CN"/>
        </w:rPr>
        <w:fldChar w:fldCharType="end"/>
      </w:r>
      <w:bookmarkStart w:id="77" w:name="_In-sequence_SDU_delivery"/>
      <w:bookmarkEnd w:id="77"/>
      <w:r w:rsidR="000975EB">
        <w:rPr>
          <w:lang w:eastAsia="zh-CN"/>
        </w:rPr>
        <w:t>7</w:t>
      </w:r>
      <w:r w:rsidR="00D461E9" w:rsidRPr="00074D68">
        <w:rPr>
          <w:b/>
          <w:bCs/>
          <w:lang w:val="en-US" w:eastAsia="zh-CN"/>
        </w:rPr>
        <w:tab/>
      </w:r>
      <w:r w:rsidRPr="00074D68">
        <w:rPr>
          <w:lang w:val="en-US"/>
        </w:rPr>
        <w:t>References</w:t>
      </w:r>
    </w:p>
    <w:p w14:paraId="07198C3D" w14:textId="46B36A69" w:rsidR="004F09EF" w:rsidRPr="004F09EF" w:rsidRDefault="004F09EF" w:rsidP="00620DA9">
      <w:pPr>
        <w:pStyle w:val="Reference"/>
        <w:jc w:val="both"/>
        <w:rPr>
          <w:sz w:val="20"/>
          <w:szCs w:val="20"/>
          <w:lang w:val="en-US"/>
        </w:rPr>
      </w:pPr>
      <w:bookmarkStart w:id="78" w:name="_Ref61606400"/>
      <w:bookmarkStart w:id="79" w:name="_Hlk68618630"/>
      <w:r w:rsidRPr="004F09EF">
        <w:rPr>
          <w:sz w:val="20"/>
          <w:szCs w:val="20"/>
          <w:lang w:val="en-US"/>
        </w:rPr>
        <w:t>RP-213660, “Moderator's summary of discussion [94e-37-R17-Sidelink-WI]”, RAN1 Chair (Samsung), RAN#94-e</w:t>
      </w:r>
      <w:r w:rsidR="00B03D83">
        <w:rPr>
          <w:sz w:val="20"/>
          <w:szCs w:val="20"/>
          <w:lang w:val="en-US"/>
        </w:rPr>
        <w:t>.</w:t>
      </w:r>
    </w:p>
    <w:p w14:paraId="74D138BE" w14:textId="6C06168F" w:rsidR="004F09EF" w:rsidRPr="004F09EF" w:rsidRDefault="004F09EF" w:rsidP="00620DA9">
      <w:pPr>
        <w:pStyle w:val="Reference"/>
        <w:jc w:val="both"/>
        <w:rPr>
          <w:sz w:val="20"/>
          <w:szCs w:val="20"/>
          <w:lang w:val="en-US"/>
        </w:rPr>
      </w:pPr>
      <w:r w:rsidRPr="004F09EF">
        <w:rPr>
          <w:sz w:val="20"/>
          <w:szCs w:val="20"/>
          <w:lang w:val="en-US"/>
        </w:rPr>
        <w:t xml:space="preserve">RP-212880, “Status report for WI: NR </w:t>
      </w:r>
      <w:proofErr w:type="spellStart"/>
      <w:r w:rsidRPr="004F09EF">
        <w:rPr>
          <w:sz w:val="20"/>
          <w:szCs w:val="20"/>
          <w:lang w:val="en-US"/>
        </w:rPr>
        <w:t>Sidelink</w:t>
      </w:r>
      <w:proofErr w:type="spellEnd"/>
      <w:r w:rsidRPr="004F09EF">
        <w:rPr>
          <w:sz w:val="20"/>
          <w:szCs w:val="20"/>
          <w:lang w:val="en-US"/>
        </w:rPr>
        <w:t xml:space="preserve"> enhancement”</w:t>
      </w:r>
      <w:r>
        <w:rPr>
          <w:sz w:val="20"/>
          <w:szCs w:val="20"/>
          <w:lang w:val="en-US"/>
        </w:rPr>
        <w:t>, R</w:t>
      </w:r>
      <w:r w:rsidRPr="004F09EF">
        <w:rPr>
          <w:sz w:val="20"/>
          <w:szCs w:val="20"/>
          <w:lang w:val="en-US"/>
        </w:rPr>
        <w:t>apporteur: LG Electronics, RAN#94-e</w:t>
      </w:r>
      <w:r w:rsidR="00B03D83">
        <w:rPr>
          <w:sz w:val="20"/>
          <w:szCs w:val="20"/>
          <w:lang w:val="en-US"/>
        </w:rPr>
        <w:t>.</w:t>
      </w:r>
    </w:p>
    <w:p w14:paraId="1E082C58" w14:textId="370BCABD" w:rsidR="004F09EF" w:rsidRDefault="004F09EF" w:rsidP="00620DA9">
      <w:pPr>
        <w:pStyle w:val="Reference"/>
        <w:jc w:val="both"/>
        <w:rPr>
          <w:sz w:val="20"/>
          <w:szCs w:val="20"/>
          <w:lang w:val="en-US"/>
        </w:rPr>
      </w:pPr>
      <w:r>
        <w:rPr>
          <w:sz w:val="20"/>
          <w:szCs w:val="20"/>
          <w:lang w:val="en-US"/>
        </w:rPr>
        <w:t>R1-2112979, “</w:t>
      </w:r>
      <w:r w:rsidRPr="00B03D83">
        <w:rPr>
          <w:sz w:val="20"/>
          <w:szCs w:val="20"/>
          <w:lang w:val="en-US"/>
        </w:rPr>
        <w:t>Collection of updated higher layers parameter list for Rel-17 LTE and NR</w:t>
      </w:r>
      <w:r>
        <w:rPr>
          <w:sz w:val="20"/>
          <w:szCs w:val="20"/>
          <w:lang w:val="en-US"/>
        </w:rPr>
        <w:t xml:space="preserve">”, </w:t>
      </w:r>
      <w:r w:rsidRPr="00B03D83">
        <w:rPr>
          <w:sz w:val="20"/>
          <w:szCs w:val="20"/>
          <w:lang w:val="en-US"/>
        </w:rPr>
        <w:t>Moderator (Ericsson), RAN1#107-e.</w:t>
      </w:r>
    </w:p>
    <w:p w14:paraId="1CB95322" w14:textId="28FB2B28" w:rsidR="004F09EF" w:rsidRDefault="004F09EF" w:rsidP="00620DA9">
      <w:pPr>
        <w:pStyle w:val="Reference"/>
        <w:jc w:val="both"/>
        <w:rPr>
          <w:sz w:val="20"/>
          <w:szCs w:val="20"/>
          <w:lang w:val="en-US"/>
        </w:rPr>
      </w:pPr>
      <w:r w:rsidRPr="00B03D83">
        <w:rPr>
          <w:sz w:val="20"/>
          <w:szCs w:val="20"/>
          <w:lang w:val="en-US"/>
        </w:rPr>
        <w:t>R2-2111431, Reply LS on SL resource selection with DRX</w:t>
      </w:r>
      <w:r w:rsidR="00B03D83" w:rsidRPr="00B03D83">
        <w:rPr>
          <w:sz w:val="20"/>
          <w:szCs w:val="20"/>
          <w:lang w:val="en-US"/>
        </w:rPr>
        <w:t xml:space="preserve">, </w:t>
      </w:r>
      <w:r w:rsidR="00B03D83">
        <w:rPr>
          <w:sz w:val="20"/>
          <w:szCs w:val="20"/>
          <w:lang w:val="en-US"/>
        </w:rPr>
        <w:t>RAN</w:t>
      </w:r>
      <w:r w:rsidR="00B03D83" w:rsidRPr="00B03D83">
        <w:rPr>
          <w:sz w:val="20"/>
          <w:szCs w:val="20"/>
          <w:lang w:val="en-US"/>
        </w:rPr>
        <w:t>2#116-e</w:t>
      </w:r>
      <w:r w:rsidR="00B03D83">
        <w:rPr>
          <w:sz w:val="20"/>
          <w:szCs w:val="20"/>
          <w:lang w:val="en-US"/>
        </w:rPr>
        <w:t>.</w:t>
      </w:r>
    </w:p>
    <w:p w14:paraId="4986E1DE" w14:textId="7BFE0E19" w:rsidR="00B03D83" w:rsidRDefault="00B03D83" w:rsidP="00620DA9">
      <w:pPr>
        <w:pStyle w:val="Reference"/>
        <w:jc w:val="both"/>
        <w:rPr>
          <w:sz w:val="20"/>
          <w:szCs w:val="20"/>
          <w:lang w:val="en-US"/>
        </w:rPr>
      </w:pPr>
      <w:r w:rsidRPr="00287CA1">
        <w:rPr>
          <w:sz w:val="20"/>
          <w:szCs w:val="20"/>
          <w:lang w:val="en-US"/>
        </w:rPr>
        <w:t>R1-</w:t>
      </w:r>
      <w:r w:rsidR="00287CA1" w:rsidRPr="00287CA1">
        <w:rPr>
          <w:sz w:val="20"/>
          <w:szCs w:val="20"/>
          <w:lang w:val="en-US"/>
        </w:rPr>
        <w:t>2200643</w:t>
      </w:r>
      <w:r>
        <w:rPr>
          <w:sz w:val="20"/>
          <w:szCs w:val="20"/>
          <w:lang w:val="en-US"/>
        </w:rPr>
        <w:t>, “</w:t>
      </w:r>
      <w:r w:rsidRPr="00B03D83">
        <w:rPr>
          <w:sz w:val="20"/>
          <w:szCs w:val="20"/>
          <w:lang w:val="en-US"/>
        </w:rPr>
        <w:t>Additional considerations on resource allocation for power saving and inter-UE coordination</w:t>
      </w:r>
      <w:r>
        <w:rPr>
          <w:sz w:val="20"/>
          <w:szCs w:val="20"/>
          <w:lang w:val="en-US"/>
        </w:rPr>
        <w:t xml:space="preserve">”, </w:t>
      </w:r>
      <w:r w:rsidRPr="00B03D83">
        <w:rPr>
          <w:sz w:val="20"/>
          <w:szCs w:val="20"/>
          <w:lang w:val="en-US"/>
        </w:rPr>
        <w:t>Ericsson</w:t>
      </w:r>
      <w:r>
        <w:rPr>
          <w:sz w:val="20"/>
          <w:szCs w:val="20"/>
          <w:lang w:val="en-US"/>
        </w:rPr>
        <w:t>, RAN1#107bis-e.</w:t>
      </w:r>
    </w:p>
    <w:p w14:paraId="37AF46FC" w14:textId="3967431F" w:rsidR="00385CF9" w:rsidRPr="009D7319" w:rsidRDefault="003965A8" w:rsidP="00620DA9">
      <w:pPr>
        <w:pStyle w:val="Reference"/>
        <w:jc w:val="both"/>
        <w:rPr>
          <w:sz w:val="20"/>
          <w:szCs w:val="20"/>
          <w:lang w:val="en-US"/>
        </w:rPr>
      </w:pPr>
      <w:r w:rsidRPr="009D7319">
        <w:rPr>
          <w:sz w:val="20"/>
          <w:szCs w:val="20"/>
          <w:lang w:val="en-US"/>
        </w:rPr>
        <w:t>TR 37.885</w:t>
      </w:r>
      <w:bookmarkEnd w:id="78"/>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80" w:name="_Ref61606943"/>
      <w:bookmarkStart w:id="81" w:name="_Hlk68618745"/>
      <w:bookmarkEnd w:id="79"/>
      <w:r w:rsidRPr="009D7319">
        <w:rPr>
          <w:sz w:val="20"/>
          <w:szCs w:val="20"/>
          <w:lang w:val="en-US"/>
        </w:rPr>
        <w:t>TR 38.885, “3rd Generation Partnership Project; Technical Specification Group Radio Access Network; NR; Study on NR Vehicle-to-Everything (V2X)”</w:t>
      </w:r>
      <w:bookmarkEnd w:id="80"/>
    </w:p>
    <w:bookmarkEnd w:id="76"/>
    <w:bookmarkEnd w:id="81"/>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49B0896F"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D10978" w:rsidRPr="00D10978">
        <w:rPr>
          <w:lang w:val="en-US"/>
        </w:rPr>
        <w:t>Table 1</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4310AB">
        <w:t>[</w:t>
      </w:r>
      <w:r w:rsidR="00AE0D10">
        <w:t>2</w:t>
      </w:r>
      <w:r w:rsidR="004310AB">
        <w:t xml:space="preserve">] </w:t>
      </w:r>
      <w:r w:rsidR="009C4072" w:rsidRPr="006643D5">
        <w:rPr>
          <w:lang w:val="en-US"/>
        </w:rPr>
        <w:t>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7E2820">
        <w:rPr>
          <w:lang w:val="en-US"/>
        </w:rPr>
        <w:t>[</w:t>
      </w:r>
      <w:r w:rsidR="00AE0D10">
        <w:t>3</w:t>
      </w:r>
      <w:r w:rsidR="007E2820">
        <w:rPr>
          <w:lang w:val="en-US"/>
        </w:rPr>
        <w:t>]</w:t>
      </w:r>
      <w:r w:rsidR="0084188C" w:rsidRPr="006643D5">
        <w:rPr>
          <w:lang w:val="en-US"/>
        </w:rPr>
        <w:fldChar w:fldCharType="end"/>
      </w:r>
      <w:r w:rsidR="0084188C" w:rsidRPr="006643D5">
        <w:rPr>
          <w:lang w:val="en-US"/>
        </w:rPr>
        <w:t>.</w:t>
      </w:r>
    </w:p>
    <w:p w14:paraId="5FEEFEFA" w14:textId="3F45472F" w:rsidR="007E3639" w:rsidRPr="001A4277" w:rsidRDefault="007E3639" w:rsidP="001A4277">
      <w:pPr>
        <w:pStyle w:val="Caption"/>
        <w:jc w:val="center"/>
        <w:rPr>
          <w:b/>
          <w:lang w:val="en-US"/>
        </w:rPr>
      </w:pPr>
      <w:bookmarkStart w:id="82" w:name="_Ref61607005"/>
      <w:bookmarkStart w:id="83"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7E2820">
        <w:rPr>
          <w:b/>
          <w:i w:val="0"/>
          <w:noProof/>
          <w:color w:val="auto"/>
          <w:lang w:val="en-US"/>
        </w:rPr>
        <w:t>1</w:t>
      </w:r>
      <w:r w:rsidRPr="001A4277">
        <w:rPr>
          <w:b/>
          <w:i w:val="0"/>
          <w:color w:val="auto"/>
          <w:lang w:val="en-US"/>
        </w:rPr>
        <w:fldChar w:fldCharType="end"/>
      </w:r>
      <w:bookmarkEnd w:id="82"/>
      <w:r w:rsidRPr="001A4277">
        <w:rPr>
          <w:b/>
          <w:i w:val="0"/>
          <w:color w:val="auto"/>
          <w:lang w:val="en-US"/>
        </w:rPr>
        <w:t>: Simulation assumptions</w:t>
      </w:r>
      <w:bookmarkEnd w:id="83"/>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3DC6705C"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D10978">
              <w:rPr>
                <w:lang w:val="en-US"/>
              </w:rPr>
              <w:t>[</w:t>
            </w:r>
            <w:r w:rsidR="00AE0D10">
              <w:t>2</w:t>
            </w:r>
            <w:r w:rsidR="00D10978">
              <w:rPr>
                <w:lang w:val="en-US"/>
              </w:rPr>
              <w:t>]</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79AD806C"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D10978">
              <w:rPr>
                <w:lang w:val="en-US"/>
              </w:rPr>
              <w:t>[</w:t>
            </w:r>
            <w:r w:rsidR="00AE0D10">
              <w:t>2</w:t>
            </w:r>
            <w:r w:rsidR="00D10978">
              <w:rPr>
                <w:lang w:val="en-US"/>
              </w:rPr>
              <w:t>]</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7A56D" w14:textId="77777777" w:rsidR="00DB11AF" w:rsidRDefault="00DB11AF">
      <w:pPr>
        <w:spacing w:after="0"/>
      </w:pPr>
      <w:r>
        <w:separator/>
      </w:r>
    </w:p>
  </w:endnote>
  <w:endnote w:type="continuationSeparator" w:id="0">
    <w:p w14:paraId="7F9EDF33" w14:textId="77777777" w:rsidR="00DB11AF" w:rsidRDefault="00DB11AF">
      <w:pPr>
        <w:spacing w:after="0"/>
      </w:pPr>
      <w:r>
        <w:continuationSeparator/>
      </w:r>
    </w:p>
  </w:endnote>
  <w:endnote w:type="continuationNotice" w:id="1">
    <w:p w14:paraId="5E192871" w14:textId="77777777" w:rsidR="00DB11AF" w:rsidRDefault="00DB1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DB11AF" w:rsidRDefault="00DB11AF"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5034A" w14:textId="77777777" w:rsidR="00DB11AF" w:rsidRDefault="00DB11AF">
      <w:pPr>
        <w:spacing w:after="0"/>
      </w:pPr>
      <w:r>
        <w:separator/>
      </w:r>
    </w:p>
  </w:footnote>
  <w:footnote w:type="continuationSeparator" w:id="0">
    <w:p w14:paraId="4BFA82BD" w14:textId="77777777" w:rsidR="00DB11AF" w:rsidRDefault="00DB11AF">
      <w:pPr>
        <w:spacing w:after="0"/>
      </w:pPr>
      <w:r>
        <w:continuationSeparator/>
      </w:r>
    </w:p>
  </w:footnote>
  <w:footnote w:type="continuationNotice" w:id="1">
    <w:p w14:paraId="2DCB4839" w14:textId="77777777" w:rsidR="00DB11AF" w:rsidRDefault="00DB1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D30E1"/>
    <w:multiLevelType w:val="hybridMultilevel"/>
    <w:tmpl w:val="C4F6849C"/>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 w15:restartNumberingAfterBreak="0">
    <w:nsid w:val="13BE2674"/>
    <w:multiLevelType w:val="hybridMultilevel"/>
    <w:tmpl w:val="E06E8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B44962"/>
    <w:multiLevelType w:val="hybridMultilevel"/>
    <w:tmpl w:val="05F6F4D6"/>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2CC66E6F"/>
    <w:multiLevelType w:val="hybridMultilevel"/>
    <w:tmpl w:val="EDE02B5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31E727FD"/>
    <w:multiLevelType w:val="hybridMultilevel"/>
    <w:tmpl w:val="B43873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D177C8"/>
    <w:multiLevelType w:val="hybridMultilevel"/>
    <w:tmpl w:val="FDA0656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2125E"/>
    <w:multiLevelType w:val="hybridMultilevel"/>
    <w:tmpl w:val="0C34A6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B7284"/>
    <w:multiLevelType w:val="hybridMultilevel"/>
    <w:tmpl w:val="04522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1"/>
  </w:num>
  <w:num w:numId="3">
    <w:abstractNumId w:val="19"/>
  </w:num>
  <w:num w:numId="4">
    <w:abstractNumId w:val="2"/>
  </w:num>
  <w:num w:numId="5">
    <w:abstractNumId w:val="14"/>
  </w:num>
  <w:num w:numId="6">
    <w:abstractNumId w:val="16"/>
  </w:num>
  <w:num w:numId="7">
    <w:abstractNumId w:val="11"/>
  </w:num>
  <w:num w:numId="8">
    <w:abstractNumId w:val="24"/>
  </w:num>
  <w:num w:numId="9">
    <w:abstractNumId w:val="4"/>
  </w:num>
  <w:num w:numId="10">
    <w:abstractNumId w:val="25"/>
  </w:num>
  <w:num w:numId="11">
    <w:abstractNumId w:val="23"/>
  </w:num>
  <w:num w:numId="12">
    <w:abstractNumId w:val="5"/>
  </w:num>
  <w:num w:numId="13">
    <w:abstractNumId w:val="0"/>
  </w:num>
  <w:num w:numId="14">
    <w:abstractNumId w:val="6"/>
  </w:num>
  <w:num w:numId="15">
    <w:abstractNumId w:val="15"/>
  </w:num>
  <w:num w:numId="16">
    <w:abstractNumId w:val="7"/>
  </w:num>
  <w:num w:numId="17">
    <w:abstractNumId w:val="22"/>
  </w:num>
  <w:num w:numId="18">
    <w:abstractNumId w:val="18"/>
  </w:num>
  <w:num w:numId="19">
    <w:abstractNumId w:val="27"/>
  </w:num>
  <w:num w:numId="20">
    <w:abstractNumId w:val="13"/>
  </w:num>
  <w:num w:numId="21">
    <w:abstractNumId w:val="3"/>
  </w:num>
  <w:num w:numId="22">
    <w:abstractNumId w:val="21"/>
  </w:num>
  <w:num w:numId="23">
    <w:abstractNumId w:val="21"/>
  </w:num>
  <w:num w:numId="24">
    <w:abstractNumId w:val="20"/>
  </w:num>
  <w:num w:numId="25">
    <w:abstractNumId w:val="17"/>
  </w:num>
  <w:num w:numId="26">
    <w:abstractNumId w:val="21"/>
  </w:num>
  <w:num w:numId="27">
    <w:abstractNumId w:val="26"/>
  </w:num>
  <w:num w:numId="28">
    <w:abstractNumId w:val="21"/>
  </w:num>
  <w:num w:numId="29">
    <w:abstractNumId w:val="12"/>
  </w:num>
  <w:num w:numId="30">
    <w:abstractNumId w:val="21"/>
  </w:num>
  <w:num w:numId="31">
    <w:abstractNumId w:val="21"/>
  </w:num>
  <w:num w:numId="32">
    <w:abstractNumId w:val="19"/>
  </w:num>
  <w:num w:numId="33">
    <w:abstractNumId w:val="19"/>
  </w:num>
  <w:num w:numId="34">
    <w:abstractNumId w:val="19"/>
  </w:num>
  <w:num w:numId="35">
    <w:abstractNumId w:val="1"/>
  </w:num>
  <w:num w:numId="36">
    <w:abstractNumId w:val="9"/>
  </w:num>
  <w:num w:numId="37">
    <w:abstractNumId w:val="8"/>
  </w:num>
  <w:num w:numId="3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grammar="clean"/>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4C"/>
    <w:rsid w:val="000055A4"/>
    <w:rsid w:val="0000584E"/>
    <w:rsid w:val="000059DA"/>
    <w:rsid w:val="00005DA7"/>
    <w:rsid w:val="000067B7"/>
    <w:rsid w:val="00006E0E"/>
    <w:rsid w:val="000109F3"/>
    <w:rsid w:val="000121BC"/>
    <w:rsid w:val="0001221B"/>
    <w:rsid w:val="00012A48"/>
    <w:rsid w:val="00013729"/>
    <w:rsid w:val="000137F8"/>
    <w:rsid w:val="00013CCA"/>
    <w:rsid w:val="0001455D"/>
    <w:rsid w:val="00014643"/>
    <w:rsid w:val="00014CE5"/>
    <w:rsid w:val="000151CA"/>
    <w:rsid w:val="000167B4"/>
    <w:rsid w:val="0001723C"/>
    <w:rsid w:val="0001791D"/>
    <w:rsid w:val="00017B4E"/>
    <w:rsid w:val="00020F6E"/>
    <w:rsid w:val="00021730"/>
    <w:rsid w:val="00022E34"/>
    <w:rsid w:val="00023F2F"/>
    <w:rsid w:val="000244F5"/>
    <w:rsid w:val="000248C0"/>
    <w:rsid w:val="00024C92"/>
    <w:rsid w:val="000256E9"/>
    <w:rsid w:val="00025A5A"/>
    <w:rsid w:val="0002632B"/>
    <w:rsid w:val="00026AAC"/>
    <w:rsid w:val="00030215"/>
    <w:rsid w:val="00030BA6"/>
    <w:rsid w:val="00030C4A"/>
    <w:rsid w:val="000310FA"/>
    <w:rsid w:val="00031821"/>
    <w:rsid w:val="00031AF5"/>
    <w:rsid w:val="00031D9E"/>
    <w:rsid w:val="00031F5C"/>
    <w:rsid w:val="0003214D"/>
    <w:rsid w:val="000322FD"/>
    <w:rsid w:val="0003255E"/>
    <w:rsid w:val="00032A39"/>
    <w:rsid w:val="00033DC2"/>
    <w:rsid w:val="00036022"/>
    <w:rsid w:val="00036A85"/>
    <w:rsid w:val="0003701A"/>
    <w:rsid w:val="00040235"/>
    <w:rsid w:val="000408F0"/>
    <w:rsid w:val="00041493"/>
    <w:rsid w:val="00042534"/>
    <w:rsid w:val="00043013"/>
    <w:rsid w:val="00044B3F"/>
    <w:rsid w:val="0004506E"/>
    <w:rsid w:val="000454DE"/>
    <w:rsid w:val="00045574"/>
    <w:rsid w:val="00045881"/>
    <w:rsid w:val="000470EC"/>
    <w:rsid w:val="00050220"/>
    <w:rsid w:val="0005027D"/>
    <w:rsid w:val="00050EF0"/>
    <w:rsid w:val="000516A0"/>
    <w:rsid w:val="0005173F"/>
    <w:rsid w:val="0005253D"/>
    <w:rsid w:val="00052B5A"/>
    <w:rsid w:val="00053B1A"/>
    <w:rsid w:val="00054FA5"/>
    <w:rsid w:val="000554EB"/>
    <w:rsid w:val="00055A3E"/>
    <w:rsid w:val="00057198"/>
    <w:rsid w:val="00057BD3"/>
    <w:rsid w:val="00057D4A"/>
    <w:rsid w:val="00060F71"/>
    <w:rsid w:val="0006190E"/>
    <w:rsid w:val="00061C93"/>
    <w:rsid w:val="000620B4"/>
    <w:rsid w:val="00062C49"/>
    <w:rsid w:val="00062E68"/>
    <w:rsid w:val="00062E6F"/>
    <w:rsid w:val="00063678"/>
    <w:rsid w:val="00063B34"/>
    <w:rsid w:val="00063BE1"/>
    <w:rsid w:val="00065290"/>
    <w:rsid w:val="0006699D"/>
    <w:rsid w:val="00067736"/>
    <w:rsid w:val="00067BE7"/>
    <w:rsid w:val="00070233"/>
    <w:rsid w:val="000703C5"/>
    <w:rsid w:val="00070899"/>
    <w:rsid w:val="00070A35"/>
    <w:rsid w:val="00071010"/>
    <w:rsid w:val="0007141F"/>
    <w:rsid w:val="00072892"/>
    <w:rsid w:val="00072B08"/>
    <w:rsid w:val="0007305B"/>
    <w:rsid w:val="00074D68"/>
    <w:rsid w:val="00074D7E"/>
    <w:rsid w:val="00075F69"/>
    <w:rsid w:val="0007665F"/>
    <w:rsid w:val="000767BA"/>
    <w:rsid w:val="00076BBF"/>
    <w:rsid w:val="00076C4A"/>
    <w:rsid w:val="00076DA2"/>
    <w:rsid w:val="000773DD"/>
    <w:rsid w:val="0008187C"/>
    <w:rsid w:val="00082857"/>
    <w:rsid w:val="000828D8"/>
    <w:rsid w:val="00083687"/>
    <w:rsid w:val="000838FD"/>
    <w:rsid w:val="000839D9"/>
    <w:rsid w:val="00083DDF"/>
    <w:rsid w:val="00084018"/>
    <w:rsid w:val="00085E70"/>
    <w:rsid w:val="00086BC6"/>
    <w:rsid w:val="00086C90"/>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975EB"/>
    <w:rsid w:val="000A06A8"/>
    <w:rsid w:val="000A09D2"/>
    <w:rsid w:val="000A110D"/>
    <w:rsid w:val="000A2B90"/>
    <w:rsid w:val="000A31B5"/>
    <w:rsid w:val="000A34B1"/>
    <w:rsid w:val="000A38F0"/>
    <w:rsid w:val="000A39BD"/>
    <w:rsid w:val="000A3DAC"/>
    <w:rsid w:val="000A4565"/>
    <w:rsid w:val="000A4780"/>
    <w:rsid w:val="000A4F73"/>
    <w:rsid w:val="000A550A"/>
    <w:rsid w:val="000A57B6"/>
    <w:rsid w:val="000A688A"/>
    <w:rsid w:val="000A6E1F"/>
    <w:rsid w:val="000A722A"/>
    <w:rsid w:val="000B0F64"/>
    <w:rsid w:val="000B188E"/>
    <w:rsid w:val="000B2CA4"/>
    <w:rsid w:val="000B2E52"/>
    <w:rsid w:val="000B3148"/>
    <w:rsid w:val="000B3FDA"/>
    <w:rsid w:val="000B4F9F"/>
    <w:rsid w:val="000B5296"/>
    <w:rsid w:val="000B54BE"/>
    <w:rsid w:val="000B6036"/>
    <w:rsid w:val="000B645A"/>
    <w:rsid w:val="000C0482"/>
    <w:rsid w:val="000C128E"/>
    <w:rsid w:val="000C3247"/>
    <w:rsid w:val="000C3B01"/>
    <w:rsid w:val="000C423C"/>
    <w:rsid w:val="000C4949"/>
    <w:rsid w:val="000C4C50"/>
    <w:rsid w:val="000C5945"/>
    <w:rsid w:val="000C5982"/>
    <w:rsid w:val="000C5C41"/>
    <w:rsid w:val="000C5C56"/>
    <w:rsid w:val="000C62C9"/>
    <w:rsid w:val="000C6328"/>
    <w:rsid w:val="000C6B3F"/>
    <w:rsid w:val="000C6DB9"/>
    <w:rsid w:val="000C72C6"/>
    <w:rsid w:val="000C7539"/>
    <w:rsid w:val="000C7773"/>
    <w:rsid w:val="000C79FE"/>
    <w:rsid w:val="000C7D74"/>
    <w:rsid w:val="000D090D"/>
    <w:rsid w:val="000D1182"/>
    <w:rsid w:val="000D140F"/>
    <w:rsid w:val="000D2916"/>
    <w:rsid w:val="000D3CB5"/>
    <w:rsid w:val="000D41AD"/>
    <w:rsid w:val="000D45B2"/>
    <w:rsid w:val="000D4A02"/>
    <w:rsid w:val="000D535C"/>
    <w:rsid w:val="000D5B89"/>
    <w:rsid w:val="000D5D42"/>
    <w:rsid w:val="000D6640"/>
    <w:rsid w:val="000D7272"/>
    <w:rsid w:val="000D74BB"/>
    <w:rsid w:val="000D75FC"/>
    <w:rsid w:val="000D775C"/>
    <w:rsid w:val="000D7FAC"/>
    <w:rsid w:val="000E0317"/>
    <w:rsid w:val="000E03E2"/>
    <w:rsid w:val="000E1D2F"/>
    <w:rsid w:val="000E1DCF"/>
    <w:rsid w:val="000E2417"/>
    <w:rsid w:val="000E2434"/>
    <w:rsid w:val="000E2716"/>
    <w:rsid w:val="000E2B80"/>
    <w:rsid w:val="000E3B8E"/>
    <w:rsid w:val="000E4CBD"/>
    <w:rsid w:val="000E5358"/>
    <w:rsid w:val="000E57FF"/>
    <w:rsid w:val="000E59FE"/>
    <w:rsid w:val="000E5E42"/>
    <w:rsid w:val="000E6BF9"/>
    <w:rsid w:val="000E74C1"/>
    <w:rsid w:val="000F00A8"/>
    <w:rsid w:val="000F0323"/>
    <w:rsid w:val="000F0BB5"/>
    <w:rsid w:val="000F0CF8"/>
    <w:rsid w:val="000F1A9F"/>
    <w:rsid w:val="000F1BFF"/>
    <w:rsid w:val="000F2028"/>
    <w:rsid w:val="000F2487"/>
    <w:rsid w:val="000F311D"/>
    <w:rsid w:val="000F36AD"/>
    <w:rsid w:val="000F486C"/>
    <w:rsid w:val="000F4B72"/>
    <w:rsid w:val="000F4BFB"/>
    <w:rsid w:val="000F4EB1"/>
    <w:rsid w:val="000F520F"/>
    <w:rsid w:val="000F53D3"/>
    <w:rsid w:val="000F575C"/>
    <w:rsid w:val="000F5E7C"/>
    <w:rsid w:val="000F5E8D"/>
    <w:rsid w:val="000F6249"/>
    <w:rsid w:val="000F653A"/>
    <w:rsid w:val="000F6948"/>
    <w:rsid w:val="000F6DB6"/>
    <w:rsid w:val="000F701D"/>
    <w:rsid w:val="000F7274"/>
    <w:rsid w:val="000F7434"/>
    <w:rsid w:val="000F7AEA"/>
    <w:rsid w:val="001002E9"/>
    <w:rsid w:val="0010099B"/>
    <w:rsid w:val="00100CF1"/>
    <w:rsid w:val="001021C3"/>
    <w:rsid w:val="00102AE8"/>
    <w:rsid w:val="00102DD0"/>
    <w:rsid w:val="001037FC"/>
    <w:rsid w:val="00103D5F"/>
    <w:rsid w:val="00104239"/>
    <w:rsid w:val="0010501A"/>
    <w:rsid w:val="00105C31"/>
    <w:rsid w:val="001065B8"/>
    <w:rsid w:val="00106D1B"/>
    <w:rsid w:val="0010749F"/>
    <w:rsid w:val="00110DD0"/>
    <w:rsid w:val="001112AB"/>
    <w:rsid w:val="00111DE5"/>
    <w:rsid w:val="00112DD1"/>
    <w:rsid w:val="0011323E"/>
    <w:rsid w:val="00115921"/>
    <w:rsid w:val="00115DC9"/>
    <w:rsid w:val="00115FF3"/>
    <w:rsid w:val="001167D3"/>
    <w:rsid w:val="001201CB"/>
    <w:rsid w:val="0012036B"/>
    <w:rsid w:val="001206AC"/>
    <w:rsid w:val="00120D8B"/>
    <w:rsid w:val="00120EA3"/>
    <w:rsid w:val="001219A8"/>
    <w:rsid w:val="00121FBC"/>
    <w:rsid w:val="00123507"/>
    <w:rsid w:val="00123B3B"/>
    <w:rsid w:val="00123B6A"/>
    <w:rsid w:val="00123CE1"/>
    <w:rsid w:val="001249B0"/>
    <w:rsid w:val="00124B3F"/>
    <w:rsid w:val="00124E48"/>
    <w:rsid w:val="001252E9"/>
    <w:rsid w:val="001253EE"/>
    <w:rsid w:val="00125C66"/>
    <w:rsid w:val="00127D02"/>
    <w:rsid w:val="0013032F"/>
    <w:rsid w:val="00130CFA"/>
    <w:rsid w:val="00130EBD"/>
    <w:rsid w:val="00131876"/>
    <w:rsid w:val="00131A45"/>
    <w:rsid w:val="00131F7A"/>
    <w:rsid w:val="00131F83"/>
    <w:rsid w:val="00132650"/>
    <w:rsid w:val="001332EF"/>
    <w:rsid w:val="001338E4"/>
    <w:rsid w:val="00134588"/>
    <w:rsid w:val="00135491"/>
    <w:rsid w:val="001357E6"/>
    <w:rsid w:val="0013653A"/>
    <w:rsid w:val="00136747"/>
    <w:rsid w:val="001369E3"/>
    <w:rsid w:val="00137B32"/>
    <w:rsid w:val="00137FF6"/>
    <w:rsid w:val="00140000"/>
    <w:rsid w:val="0014083C"/>
    <w:rsid w:val="00140D5C"/>
    <w:rsid w:val="00140E31"/>
    <w:rsid w:val="001411E4"/>
    <w:rsid w:val="001419B1"/>
    <w:rsid w:val="00141A04"/>
    <w:rsid w:val="00141E73"/>
    <w:rsid w:val="00141ED7"/>
    <w:rsid w:val="00144568"/>
    <w:rsid w:val="00144DAF"/>
    <w:rsid w:val="00145770"/>
    <w:rsid w:val="00146254"/>
    <w:rsid w:val="00146700"/>
    <w:rsid w:val="00150A2E"/>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7286"/>
    <w:rsid w:val="00157D84"/>
    <w:rsid w:val="001602AA"/>
    <w:rsid w:val="001602FD"/>
    <w:rsid w:val="0016064B"/>
    <w:rsid w:val="00161D1A"/>
    <w:rsid w:val="00163470"/>
    <w:rsid w:val="00163512"/>
    <w:rsid w:val="00163F07"/>
    <w:rsid w:val="0016473F"/>
    <w:rsid w:val="001648A8"/>
    <w:rsid w:val="00164A12"/>
    <w:rsid w:val="00164BEA"/>
    <w:rsid w:val="001653BC"/>
    <w:rsid w:val="001655D1"/>
    <w:rsid w:val="0016600D"/>
    <w:rsid w:val="00166842"/>
    <w:rsid w:val="00166E41"/>
    <w:rsid w:val="00167A8A"/>
    <w:rsid w:val="0017015C"/>
    <w:rsid w:val="00170222"/>
    <w:rsid w:val="0017128F"/>
    <w:rsid w:val="00172CD8"/>
    <w:rsid w:val="00172D1C"/>
    <w:rsid w:val="0017369C"/>
    <w:rsid w:val="00173AC5"/>
    <w:rsid w:val="00173B9C"/>
    <w:rsid w:val="00173F19"/>
    <w:rsid w:val="00173F47"/>
    <w:rsid w:val="001745EA"/>
    <w:rsid w:val="00174AAE"/>
    <w:rsid w:val="0017532A"/>
    <w:rsid w:val="001756BB"/>
    <w:rsid w:val="001766D5"/>
    <w:rsid w:val="001772DE"/>
    <w:rsid w:val="00177378"/>
    <w:rsid w:val="00177C3C"/>
    <w:rsid w:val="001821F4"/>
    <w:rsid w:val="0018245B"/>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056F"/>
    <w:rsid w:val="00191944"/>
    <w:rsid w:val="0019279A"/>
    <w:rsid w:val="00192872"/>
    <w:rsid w:val="001932A1"/>
    <w:rsid w:val="0019342D"/>
    <w:rsid w:val="00193555"/>
    <w:rsid w:val="001936C0"/>
    <w:rsid w:val="00194AE8"/>
    <w:rsid w:val="00194C59"/>
    <w:rsid w:val="0019576C"/>
    <w:rsid w:val="0019586E"/>
    <w:rsid w:val="00195BAA"/>
    <w:rsid w:val="00196A8B"/>
    <w:rsid w:val="00197DBE"/>
    <w:rsid w:val="001A09AE"/>
    <w:rsid w:val="001A0E63"/>
    <w:rsid w:val="001A1DB0"/>
    <w:rsid w:val="001A1FEE"/>
    <w:rsid w:val="001A3159"/>
    <w:rsid w:val="001A40A1"/>
    <w:rsid w:val="001A4277"/>
    <w:rsid w:val="001A4A98"/>
    <w:rsid w:val="001A4FF0"/>
    <w:rsid w:val="001A5265"/>
    <w:rsid w:val="001A58F4"/>
    <w:rsid w:val="001A6521"/>
    <w:rsid w:val="001A7199"/>
    <w:rsid w:val="001A795F"/>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11A"/>
    <w:rsid w:val="001C385D"/>
    <w:rsid w:val="001C3954"/>
    <w:rsid w:val="001C3E09"/>
    <w:rsid w:val="001C4B3B"/>
    <w:rsid w:val="001C533E"/>
    <w:rsid w:val="001C57D9"/>
    <w:rsid w:val="001C6D74"/>
    <w:rsid w:val="001C7B24"/>
    <w:rsid w:val="001C7EBD"/>
    <w:rsid w:val="001D0DBF"/>
    <w:rsid w:val="001D253C"/>
    <w:rsid w:val="001D346A"/>
    <w:rsid w:val="001D4200"/>
    <w:rsid w:val="001D4DAE"/>
    <w:rsid w:val="001D4F2D"/>
    <w:rsid w:val="001D57ED"/>
    <w:rsid w:val="001D6304"/>
    <w:rsid w:val="001D67E1"/>
    <w:rsid w:val="001D6AB5"/>
    <w:rsid w:val="001D6F23"/>
    <w:rsid w:val="001E061C"/>
    <w:rsid w:val="001E0F2D"/>
    <w:rsid w:val="001E1268"/>
    <w:rsid w:val="001E15E8"/>
    <w:rsid w:val="001E26C0"/>
    <w:rsid w:val="001E3BBD"/>
    <w:rsid w:val="001E4FE9"/>
    <w:rsid w:val="001E6413"/>
    <w:rsid w:val="001E66AC"/>
    <w:rsid w:val="001E67EB"/>
    <w:rsid w:val="001E6C72"/>
    <w:rsid w:val="001E6DDA"/>
    <w:rsid w:val="001E7701"/>
    <w:rsid w:val="001E7874"/>
    <w:rsid w:val="001E7F90"/>
    <w:rsid w:val="001F0241"/>
    <w:rsid w:val="001F1654"/>
    <w:rsid w:val="001F1B19"/>
    <w:rsid w:val="001F1CAA"/>
    <w:rsid w:val="001F27DA"/>
    <w:rsid w:val="001F2890"/>
    <w:rsid w:val="001F3163"/>
    <w:rsid w:val="001F3D27"/>
    <w:rsid w:val="001F4187"/>
    <w:rsid w:val="001F45CC"/>
    <w:rsid w:val="001F5988"/>
    <w:rsid w:val="001F5A3B"/>
    <w:rsid w:val="001F6994"/>
    <w:rsid w:val="00200262"/>
    <w:rsid w:val="002011D4"/>
    <w:rsid w:val="00202045"/>
    <w:rsid w:val="0020217A"/>
    <w:rsid w:val="00202541"/>
    <w:rsid w:val="00203193"/>
    <w:rsid w:val="002033F2"/>
    <w:rsid w:val="00203ED7"/>
    <w:rsid w:val="00204310"/>
    <w:rsid w:val="0020445C"/>
    <w:rsid w:val="00204A07"/>
    <w:rsid w:val="00205043"/>
    <w:rsid w:val="002054BF"/>
    <w:rsid w:val="00205985"/>
    <w:rsid w:val="00205A60"/>
    <w:rsid w:val="00205F41"/>
    <w:rsid w:val="00206649"/>
    <w:rsid w:val="00206825"/>
    <w:rsid w:val="00206B41"/>
    <w:rsid w:val="00207A00"/>
    <w:rsid w:val="00210206"/>
    <w:rsid w:val="00210671"/>
    <w:rsid w:val="00211014"/>
    <w:rsid w:val="00211F74"/>
    <w:rsid w:val="002120E9"/>
    <w:rsid w:val="00212270"/>
    <w:rsid w:val="00212BB7"/>
    <w:rsid w:val="00213856"/>
    <w:rsid w:val="002139CD"/>
    <w:rsid w:val="00214573"/>
    <w:rsid w:val="00215231"/>
    <w:rsid w:val="0021680F"/>
    <w:rsid w:val="0021684B"/>
    <w:rsid w:val="00216986"/>
    <w:rsid w:val="00216FF4"/>
    <w:rsid w:val="0021705C"/>
    <w:rsid w:val="00217A47"/>
    <w:rsid w:val="00217F2A"/>
    <w:rsid w:val="0022052A"/>
    <w:rsid w:val="002210B3"/>
    <w:rsid w:val="002213FC"/>
    <w:rsid w:val="00221920"/>
    <w:rsid w:val="00221A11"/>
    <w:rsid w:val="00223923"/>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40078"/>
    <w:rsid w:val="00240580"/>
    <w:rsid w:val="00240691"/>
    <w:rsid w:val="00240DC0"/>
    <w:rsid w:val="00243F21"/>
    <w:rsid w:val="0024427A"/>
    <w:rsid w:val="0024503B"/>
    <w:rsid w:val="002454C7"/>
    <w:rsid w:val="00245EC4"/>
    <w:rsid w:val="002466CF"/>
    <w:rsid w:val="00246AF8"/>
    <w:rsid w:val="00246BC6"/>
    <w:rsid w:val="00247354"/>
    <w:rsid w:val="00247574"/>
    <w:rsid w:val="0025069A"/>
    <w:rsid w:val="002513CD"/>
    <w:rsid w:val="00251994"/>
    <w:rsid w:val="002521C2"/>
    <w:rsid w:val="0025251E"/>
    <w:rsid w:val="0025259C"/>
    <w:rsid w:val="00252A32"/>
    <w:rsid w:val="00252BB2"/>
    <w:rsid w:val="00252DAC"/>
    <w:rsid w:val="00252F15"/>
    <w:rsid w:val="002530DB"/>
    <w:rsid w:val="002532A9"/>
    <w:rsid w:val="002533FA"/>
    <w:rsid w:val="002537CE"/>
    <w:rsid w:val="00255B41"/>
    <w:rsid w:val="00255BCC"/>
    <w:rsid w:val="00257A8F"/>
    <w:rsid w:val="00257B8E"/>
    <w:rsid w:val="002615BF"/>
    <w:rsid w:val="00261AE3"/>
    <w:rsid w:val="00261B82"/>
    <w:rsid w:val="00262245"/>
    <w:rsid w:val="00263A09"/>
    <w:rsid w:val="0026433E"/>
    <w:rsid w:val="002646D4"/>
    <w:rsid w:val="00265BD5"/>
    <w:rsid w:val="002666A9"/>
    <w:rsid w:val="0026685E"/>
    <w:rsid w:val="00267BF2"/>
    <w:rsid w:val="002703B9"/>
    <w:rsid w:val="00271ADF"/>
    <w:rsid w:val="00272299"/>
    <w:rsid w:val="002730C8"/>
    <w:rsid w:val="00273400"/>
    <w:rsid w:val="00274B8C"/>
    <w:rsid w:val="002761C0"/>
    <w:rsid w:val="002761D8"/>
    <w:rsid w:val="002768ED"/>
    <w:rsid w:val="00276F16"/>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CA1"/>
    <w:rsid w:val="00287D47"/>
    <w:rsid w:val="00287EB5"/>
    <w:rsid w:val="00287EF2"/>
    <w:rsid w:val="00290247"/>
    <w:rsid w:val="00290DD4"/>
    <w:rsid w:val="0029110A"/>
    <w:rsid w:val="00291B04"/>
    <w:rsid w:val="002920F8"/>
    <w:rsid w:val="00294146"/>
    <w:rsid w:val="002947D8"/>
    <w:rsid w:val="00294953"/>
    <w:rsid w:val="00294EC6"/>
    <w:rsid w:val="00294EFB"/>
    <w:rsid w:val="002951FC"/>
    <w:rsid w:val="002960CC"/>
    <w:rsid w:val="00296B06"/>
    <w:rsid w:val="00296DA2"/>
    <w:rsid w:val="00297440"/>
    <w:rsid w:val="002A0F62"/>
    <w:rsid w:val="002A1844"/>
    <w:rsid w:val="002A1A12"/>
    <w:rsid w:val="002A1FDC"/>
    <w:rsid w:val="002A2B88"/>
    <w:rsid w:val="002A3DDF"/>
    <w:rsid w:val="002A402E"/>
    <w:rsid w:val="002A542B"/>
    <w:rsid w:val="002A5526"/>
    <w:rsid w:val="002A5B92"/>
    <w:rsid w:val="002A5BE3"/>
    <w:rsid w:val="002A6431"/>
    <w:rsid w:val="002A6C77"/>
    <w:rsid w:val="002A6F1C"/>
    <w:rsid w:val="002A7632"/>
    <w:rsid w:val="002B08D6"/>
    <w:rsid w:val="002B0BBB"/>
    <w:rsid w:val="002B11EC"/>
    <w:rsid w:val="002B15F7"/>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AB"/>
    <w:rsid w:val="002C30BC"/>
    <w:rsid w:val="002C3DF5"/>
    <w:rsid w:val="002C3E21"/>
    <w:rsid w:val="002C415F"/>
    <w:rsid w:val="002C42A6"/>
    <w:rsid w:val="002D00E9"/>
    <w:rsid w:val="002D03E4"/>
    <w:rsid w:val="002D0FF2"/>
    <w:rsid w:val="002D11FF"/>
    <w:rsid w:val="002D15A1"/>
    <w:rsid w:val="002D1E9A"/>
    <w:rsid w:val="002D30F6"/>
    <w:rsid w:val="002D39FC"/>
    <w:rsid w:val="002D439F"/>
    <w:rsid w:val="002D6003"/>
    <w:rsid w:val="002D6A94"/>
    <w:rsid w:val="002D70F4"/>
    <w:rsid w:val="002D72F7"/>
    <w:rsid w:val="002D7A35"/>
    <w:rsid w:val="002D7E07"/>
    <w:rsid w:val="002E076D"/>
    <w:rsid w:val="002E0886"/>
    <w:rsid w:val="002E0D34"/>
    <w:rsid w:val="002E1E7A"/>
    <w:rsid w:val="002E2743"/>
    <w:rsid w:val="002E29D3"/>
    <w:rsid w:val="002E2ED8"/>
    <w:rsid w:val="002E2F86"/>
    <w:rsid w:val="002E4D7C"/>
    <w:rsid w:val="002E4FFD"/>
    <w:rsid w:val="002E5C60"/>
    <w:rsid w:val="002E61E5"/>
    <w:rsid w:val="002E728C"/>
    <w:rsid w:val="002E7707"/>
    <w:rsid w:val="002E7E2A"/>
    <w:rsid w:val="002E7FAF"/>
    <w:rsid w:val="002F0039"/>
    <w:rsid w:val="002F01FD"/>
    <w:rsid w:val="002F05ED"/>
    <w:rsid w:val="002F0727"/>
    <w:rsid w:val="002F17AB"/>
    <w:rsid w:val="002F258E"/>
    <w:rsid w:val="002F3630"/>
    <w:rsid w:val="002F3942"/>
    <w:rsid w:val="002F3E24"/>
    <w:rsid w:val="002F42B8"/>
    <w:rsid w:val="002F47F5"/>
    <w:rsid w:val="002F63E2"/>
    <w:rsid w:val="002F6CEF"/>
    <w:rsid w:val="002F7337"/>
    <w:rsid w:val="002F7CEA"/>
    <w:rsid w:val="002F7EEE"/>
    <w:rsid w:val="0030016F"/>
    <w:rsid w:val="003001BB"/>
    <w:rsid w:val="00300302"/>
    <w:rsid w:val="003004B8"/>
    <w:rsid w:val="00300CAA"/>
    <w:rsid w:val="00300F0B"/>
    <w:rsid w:val="00301BAE"/>
    <w:rsid w:val="0030234B"/>
    <w:rsid w:val="00303EF4"/>
    <w:rsid w:val="00304E14"/>
    <w:rsid w:val="00305C5F"/>
    <w:rsid w:val="003064FA"/>
    <w:rsid w:val="00306ECC"/>
    <w:rsid w:val="00306EDF"/>
    <w:rsid w:val="0030744D"/>
    <w:rsid w:val="00307B2A"/>
    <w:rsid w:val="0031021F"/>
    <w:rsid w:val="003115FE"/>
    <w:rsid w:val="00312049"/>
    <w:rsid w:val="00312507"/>
    <w:rsid w:val="00312B59"/>
    <w:rsid w:val="00312F93"/>
    <w:rsid w:val="00313892"/>
    <w:rsid w:val="003158E2"/>
    <w:rsid w:val="00316158"/>
    <w:rsid w:val="00316D00"/>
    <w:rsid w:val="00316E66"/>
    <w:rsid w:val="003200D0"/>
    <w:rsid w:val="00321945"/>
    <w:rsid w:val="0032281E"/>
    <w:rsid w:val="003229C8"/>
    <w:rsid w:val="0032349F"/>
    <w:rsid w:val="00323658"/>
    <w:rsid w:val="00323CB9"/>
    <w:rsid w:val="00324079"/>
    <w:rsid w:val="00324B06"/>
    <w:rsid w:val="00325933"/>
    <w:rsid w:val="0032636D"/>
    <w:rsid w:val="003267E3"/>
    <w:rsid w:val="00326B37"/>
    <w:rsid w:val="00327E01"/>
    <w:rsid w:val="0033080D"/>
    <w:rsid w:val="00331738"/>
    <w:rsid w:val="00331883"/>
    <w:rsid w:val="00334078"/>
    <w:rsid w:val="003358FA"/>
    <w:rsid w:val="003360FD"/>
    <w:rsid w:val="0033691E"/>
    <w:rsid w:val="00336A71"/>
    <w:rsid w:val="00336F10"/>
    <w:rsid w:val="00337368"/>
    <w:rsid w:val="00337682"/>
    <w:rsid w:val="0033792D"/>
    <w:rsid w:val="00340C43"/>
    <w:rsid w:val="00343585"/>
    <w:rsid w:val="00343846"/>
    <w:rsid w:val="003447EA"/>
    <w:rsid w:val="00346B75"/>
    <w:rsid w:val="00346E12"/>
    <w:rsid w:val="00346E4A"/>
    <w:rsid w:val="003471AF"/>
    <w:rsid w:val="0034731D"/>
    <w:rsid w:val="00350857"/>
    <w:rsid w:val="003511AD"/>
    <w:rsid w:val="0035187F"/>
    <w:rsid w:val="0035256B"/>
    <w:rsid w:val="00352F49"/>
    <w:rsid w:val="00353524"/>
    <w:rsid w:val="003535AD"/>
    <w:rsid w:val="00353CC9"/>
    <w:rsid w:val="003543CD"/>
    <w:rsid w:val="00354D80"/>
    <w:rsid w:val="00354F2D"/>
    <w:rsid w:val="0035590C"/>
    <w:rsid w:val="00355C18"/>
    <w:rsid w:val="00356374"/>
    <w:rsid w:val="00356F6A"/>
    <w:rsid w:val="0036090A"/>
    <w:rsid w:val="003613DA"/>
    <w:rsid w:val="00361571"/>
    <w:rsid w:val="00364030"/>
    <w:rsid w:val="00364458"/>
    <w:rsid w:val="00365B35"/>
    <w:rsid w:val="00366CEB"/>
    <w:rsid w:val="00367C7B"/>
    <w:rsid w:val="003708E6"/>
    <w:rsid w:val="00370C01"/>
    <w:rsid w:val="00370DD9"/>
    <w:rsid w:val="00371015"/>
    <w:rsid w:val="003717BB"/>
    <w:rsid w:val="00371B9D"/>
    <w:rsid w:val="00371F14"/>
    <w:rsid w:val="00372372"/>
    <w:rsid w:val="003734F0"/>
    <w:rsid w:val="00373A22"/>
    <w:rsid w:val="003741B5"/>
    <w:rsid w:val="00374278"/>
    <w:rsid w:val="003746AF"/>
    <w:rsid w:val="003747AE"/>
    <w:rsid w:val="0037604D"/>
    <w:rsid w:val="00376305"/>
    <w:rsid w:val="003763D5"/>
    <w:rsid w:val="00376889"/>
    <w:rsid w:val="00376E25"/>
    <w:rsid w:val="0037782A"/>
    <w:rsid w:val="00377B5F"/>
    <w:rsid w:val="0038037A"/>
    <w:rsid w:val="00381351"/>
    <w:rsid w:val="0038169B"/>
    <w:rsid w:val="003818E1"/>
    <w:rsid w:val="0038196F"/>
    <w:rsid w:val="00382502"/>
    <w:rsid w:val="00382830"/>
    <w:rsid w:val="00383170"/>
    <w:rsid w:val="003831B6"/>
    <w:rsid w:val="003834D3"/>
    <w:rsid w:val="00383851"/>
    <w:rsid w:val="00384785"/>
    <w:rsid w:val="00385CF9"/>
    <w:rsid w:val="003865EF"/>
    <w:rsid w:val="00386AB7"/>
    <w:rsid w:val="00390268"/>
    <w:rsid w:val="00390632"/>
    <w:rsid w:val="00390991"/>
    <w:rsid w:val="003915A4"/>
    <w:rsid w:val="003928E3"/>
    <w:rsid w:val="00393056"/>
    <w:rsid w:val="003931BD"/>
    <w:rsid w:val="00393B47"/>
    <w:rsid w:val="00393E82"/>
    <w:rsid w:val="00394213"/>
    <w:rsid w:val="003947BA"/>
    <w:rsid w:val="00394C72"/>
    <w:rsid w:val="00395194"/>
    <w:rsid w:val="003956A4"/>
    <w:rsid w:val="0039584F"/>
    <w:rsid w:val="00395A56"/>
    <w:rsid w:val="00395F57"/>
    <w:rsid w:val="00395F5C"/>
    <w:rsid w:val="00396101"/>
    <w:rsid w:val="003965A8"/>
    <w:rsid w:val="00397FDE"/>
    <w:rsid w:val="003A0C7E"/>
    <w:rsid w:val="003A16F5"/>
    <w:rsid w:val="003A1BEC"/>
    <w:rsid w:val="003A22E4"/>
    <w:rsid w:val="003A3080"/>
    <w:rsid w:val="003A3187"/>
    <w:rsid w:val="003A32F5"/>
    <w:rsid w:val="003A3948"/>
    <w:rsid w:val="003A51F0"/>
    <w:rsid w:val="003A637D"/>
    <w:rsid w:val="003A684C"/>
    <w:rsid w:val="003A6B26"/>
    <w:rsid w:val="003A6B46"/>
    <w:rsid w:val="003A7355"/>
    <w:rsid w:val="003A7558"/>
    <w:rsid w:val="003A7593"/>
    <w:rsid w:val="003A7881"/>
    <w:rsid w:val="003B0517"/>
    <w:rsid w:val="003B0E3D"/>
    <w:rsid w:val="003B1F77"/>
    <w:rsid w:val="003B25D0"/>
    <w:rsid w:val="003B2E24"/>
    <w:rsid w:val="003B3148"/>
    <w:rsid w:val="003B3358"/>
    <w:rsid w:val="003B36C0"/>
    <w:rsid w:val="003B4D47"/>
    <w:rsid w:val="003B51DB"/>
    <w:rsid w:val="003B5B7A"/>
    <w:rsid w:val="003B67F6"/>
    <w:rsid w:val="003B6898"/>
    <w:rsid w:val="003B7604"/>
    <w:rsid w:val="003B7CE7"/>
    <w:rsid w:val="003B7E24"/>
    <w:rsid w:val="003C0EE8"/>
    <w:rsid w:val="003C119D"/>
    <w:rsid w:val="003C32E8"/>
    <w:rsid w:val="003C3629"/>
    <w:rsid w:val="003C3D30"/>
    <w:rsid w:val="003C4C87"/>
    <w:rsid w:val="003C4F0E"/>
    <w:rsid w:val="003C5A94"/>
    <w:rsid w:val="003C5CD2"/>
    <w:rsid w:val="003C671F"/>
    <w:rsid w:val="003C6902"/>
    <w:rsid w:val="003C79AF"/>
    <w:rsid w:val="003D100D"/>
    <w:rsid w:val="003D1804"/>
    <w:rsid w:val="003D1FCD"/>
    <w:rsid w:val="003D20A2"/>
    <w:rsid w:val="003D307A"/>
    <w:rsid w:val="003D431E"/>
    <w:rsid w:val="003D48D5"/>
    <w:rsid w:val="003D4F11"/>
    <w:rsid w:val="003D500F"/>
    <w:rsid w:val="003D51A4"/>
    <w:rsid w:val="003D59DF"/>
    <w:rsid w:val="003D650B"/>
    <w:rsid w:val="003D6797"/>
    <w:rsid w:val="003D6905"/>
    <w:rsid w:val="003D6A45"/>
    <w:rsid w:val="003E064A"/>
    <w:rsid w:val="003E0CEC"/>
    <w:rsid w:val="003E14C0"/>
    <w:rsid w:val="003E326E"/>
    <w:rsid w:val="003E3AD6"/>
    <w:rsid w:val="003E3D18"/>
    <w:rsid w:val="003E4E14"/>
    <w:rsid w:val="003E4E22"/>
    <w:rsid w:val="003E5172"/>
    <w:rsid w:val="003E51C0"/>
    <w:rsid w:val="003E5628"/>
    <w:rsid w:val="003E59A3"/>
    <w:rsid w:val="003E625A"/>
    <w:rsid w:val="003E6344"/>
    <w:rsid w:val="003E652D"/>
    <w:rsid w:val="003E687E"/>
    <w:rsid w:val="003E6C28"/>
    <w:rsid w:val="003E6CDB"/>
    <w:rsid w:val="003E6E82"/>
    <w:rsid w:val="003E733B"/>
    <w:rsid w:val="003E7996"/>
    <w:rsid w:val="003E7E20"/>
    <w:rsid w:val="003E7FD5"/>
    <w:rsid w:val="003F0096"/>
    <w:rsid w:val="003F0509"/>
    <w:rsid w:val="003F1F97"/>
    <w:rsid w:val="003F2EEF"/>
    <w:rsid w:val="003F34EA"/>
    <w:rsid w:val="003F56B4"/>
    <w:rsid w:val="003F5718"/>
    <w:rsid w:val="003F5C9F"/>
    <w:rsid w:val="003F6C3E"/>
    <w:rsid w:val="003F7C4E"/>
    <w:rsid w:val="00400256"/>
    <w:rsid w:val="00402560"/>
    <w:rsid w:val="00402911"/>
    <w:rsid w:val="00402BDA"/>
    <w:rsid w:val="00403789"/>
    <w:rsid w:val="00404289"/>
    <w:rsid w:val="004044E4"/>
    <w:rsid w:val="00404B30"/>
    <w:rsid w:val="00405490"/>
    <w:rsid w:val="00405B37"/>
    <w:rsid w:val="00405F01"/>
    <w:rsid w:val="00410341"/>
    <w:rsid w:val="004103AD"/>
    <w:rsid w:val="004112EB"/>
    <w:rsid w:val="00411309"/>
    <w:rsid w:val="004115F6"/>
    <w:rsid w:val="00411B1E"/>
    <w:rsid w:val="00411BD2"/>
    <w:rsid w:val="0041225A"/>
    <w:rsid w:val="004127FB"/>
    <w:rsid w:val="00412DE6"/>
    <w:rsid w:val="00415447"/>
    <w:rsid w:val="00415947"/>
    <w:rsid w:val="00416AFC"/>
    <w:rsid w:val="00416B00"/>
    <w:rsid w:val="00416B74"/>
    <w:rsid w:val="00416C8A"/>
    <w:rsid w:val="00417944"/>
    <w:rsid w:val="00420705"/>
    <w:rsid w:val="00421096"/>
    <w:rsid w:val="0042118C"/>
    <w:rsid w:val="004213F5"/>
    <w:rsid w:val="00421A9C"/>
    <w:rsid w:val="004227E9"/>
    <w:rsid w:val="00422877"/>
    <w:rsid w:val="00423415"/>
    <w:rsid w:val="004236CF"/>
    <w:rsid w:val="00424A26"/>
    <w:rsid w:val="00426C6F"/>
    <w:rsid w:val="00427471"/>
    <w:rsid w:val="0043084A"/>
    <w:rsid w:val="004310AB"/>
    <w:rsid w:val="004319DB"/>
    <w:rsid w:val="00431D53"/>
    <w:rsid w:val="00432148"/>
    <w:rsid w:val="004331E9"/>
    <w:rsid w:val="0043356E"/>
    <w:rsid w:val="004337C5"/>
    <w:rsid w:val="00433A70"/>
    <w:rsid w:val="00433D63"/>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A28"/>
    <w:rsid w:val="00442DD7"/>
    <w:rsid w:val="004436F6"/>
    <w:rsid w:val="0044376C"/>
    <w:rsid w:val="0044424B"/>
    <w:rsid w:val="00444502"/>
    <w:rsid w:val="004446DC"/>
    <w:rsid w:val="0044472E"/>
    <w:rsid w:val="004450DD"/>
    <w:rsid w:val="004450EF"/>
    <w:rsid w:val="00445B61"/>
    <w:rsid w:val="004469F8"/>
    <w:rsid w:val="0044709D"/>
    <w:rsid w:val="004473D1"/>
    <w:rsid w:val="00447B1C"/>
    <w:rsid w:val="00450A1F"/>
    <w:rsid w:val="00450B66"/>
    <w:rsid w:val="00451295"/>
    <w:rsid w:val="0045238F"/>
    <w:rsid w:val="004528F3"/>
    <w:rsid w:val="00452ACB"/>
    <w:rsid w:val="0045483F"/>
    <w:rsid w:val="00454844"/>
    <w:rsid w:val="00454908"/>
    <w:rsid w:val="00455B4C"/>
    <w:rsid w:val="00455E23"/>
    <w:rsid w:val="00457131"/>
    <w:rsid w:val="004604C4"/>
    <w:rsid w:val="00460761"/>
    <w:rsid w:val="00461AAC"/>
    <w:rsid w:val="00461FB0"/>
    <w:rsid w:val="00462FB5"/>
    <w:rsid w:val="004631B7"/>
    <w:rsid w:val="00463DE0"/>
    <w:rsid w:val="004640CC"/>
    <w:rsid w:val="004645D6"/>
    <w:rsid w:val="00465B4D"/>
    <w:rsid w:val="00466FB4"/>
    <w:rsid w:val="004675B8"/>
    <w:rsid w:val="00467858"/>
    <w:rsid w:val="0047015E"/>
    <w:rsid w:val="004704CA"/>
    <w:rsid w:val="004707F0"/>
    <w:rsid w:val="00471CC5"/>
    <w:rsid w:val="004730EE"/>
    <w:rsid w:val="004736A9"/>
    <w:rsid w:val="00473C4D"/>
    <w:rsid w:val="00474ADF"/>
    <w:rsid w:val="00474DAD"/>
    <w:rsid w:val="00474DDA"/>
    <w:rsid w:val="00474EB0"/>
    <w:rsid w:val="00475757"/>
    <w:rsid w:val="004758EA"/>
    <w:rsid w:val="00475D42"/>
    <w:rsid w:val="0047664D"/>
    <w:rsid w:val="00476C43"/>
    <w:rsid w:val="00476FEB"/>
    <w:rsid w:val="00480805"/>
    <w:rsid w:val="00480933"/>
    <w:rsid w:val="00481027"/>
    <w:rsid w:val="00482B17"/>
    <w:rsid w:val="004834C0"/>
    <w:rsid w:val="0048385E"/>
    <w:rsid w:val="00483986"/>
    <w:rsid w:val="00483A3A"/>
    <w:rsid w:val="004841A9"/>
    <w:rsid w:val="00484361"/>
    <w:rsid w:val="004844B7"/>
    <w:rsid w:val="0048476A"/>
    <w:rsid w:val="00485018"/>
    <w:rsid w:val="00486668"/>
    <w:rsid w:val="00486F0A"/>
    <w:rsid w:val="0048760A"/>
    <w:rsid w:val="00487759"/>
    <w:rsid w:val="004878D6"/>
    <w:rsid w:val="004909B9"/>
    <w:rsid w:val="00491712"/>
    <w:rsid w:val="004927A5"/>
    <w:rsid w:val="00492A67"/>
    <w:rsid w:val="00492D51"/>
    <w:rsid w:val="004947D6"/>
    <w:rsid w:val="00495682"/>
    <w:rsid w:val="004959B6"/>
    <w:rsid w:val="00495C79"/>
    <w:rsid w:val="00496985"/>
    <w:rsid w:val="00496A95"/>
    <w:rsid w:val="00497097"/>
    <w:rsid w:val="004970CA"/>
    <w:rsid w:val="00497E2F"/>
    <w:rsid w:val="004A13E7"/>
    <w:rsid w:val="004A3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2E7E"/>
    <w:rsid w:val="004B3106"/>
    <w:rsid w:val="004B3328"/>
    <w:rsid w:val="004B3718"/>
    <w:rsid w:val="004B3C1F"/>
    <w:rsid w:val="004B3DEC"/>
    <w:rsid w:val="004B4587"/>
    <w:rsid w:val="004B4636"/>
    <w:rsid w:val="004B4B4A"/>
    <w:rsid w:val="004B53FB"/>
    <w:rsid w:val="004B6C5F"/>
    <w:rsid w:val="004B7055"/>
    <w:rsid w:val="004C161E"/>
    <w:rsid w:val="004C1C5A"/>
    <w:rsid w:val="004C2410"/>
    <w:rsid w:val="004C3240"/>
    <w:rsid w:val="004C3EC9"/>
    <w:rsid w:val="004C3F23"/>
    <w:rsid w:val="004C5CC0"/>
    <w:rsid w:val="004C5D41"/>
    <w:rsid w:val="004C6351"/>
    <w:rsid w:val="004C6A3C"/>
    <w:rsid w:val="004D06A5"/>
    <w:rsid w:val="004D12D5"/>
    <w:rsid w:val="004D166A"/>
    <w:rsid w:val="004D2F52"/>
    <w:rsid w:val="004D31B8"/>
    <w:rsid w:val="004D4C3E"/>
    <w:rsid w:val="004D51D6"/>
    <w:rsid w:val="004D52BD"/>
    <w:rsid w:val="004D54C9"/>
    <w:rsid w:val="004D5CF9"/>
    <w:rsid w:val="004D6025"/>
    <w:rsid w:val="004D73AC"/>
    <w:rsid w:val="004D7598"/>
    <w:rsid w:val="004E0F58"/>
    <w:rsid w:val="004E1095"/>
    <w:rsid w:val="004E1E28"/>
    <w:rsid w:val="004E290A"/>
    <w:rsid w:val="004E2AB4"/>
    <w:rsid w:val="004E321F"/>
    <w:rsid w:val="004E3C22"/>
    <w:rsid w:val="004E4D8B"/>
    <w:rsid w:val="004E4FB7"/>
    <w:rsid w:val="004F07C1"/>
    <w:rsid w:val="004F09EF"/>
    <w:rsid w:val="004F1394"/>
    <w:rsid w:val="004F19CF"/>
    <w:rsid w:val="004F1C6C"/>
    <w:rsid w:val="004F2311"/>
    <w:rsid w:val="004F251F"/>
    <w:rsid w:val="004F296F"/>
    <w:rsid w:val="004F2AA4"/>
    <w:rsid w:val="004F2CE8"/>
    <w:rsid w:val="004F40C2"/>
    <w:rsid w:val="004F49C4"/>
    <w:rsid w:val="004F535E"/>
    <w:rsid w:val="004F600B"/>
    <w:rsid w:val="004F61F6"/>
    <w:rsid w:val="004F73B7"/>
    <w:rsid w:val="00500087"/>
    <w:rsid w:val="00500C19"/>
    <w:rsid w:val="00501622"/>
    <w:rsid w:val="005019F7"/>
    <w:rsid w:val="00501EF7"/>
    <w:rsid w:val="0050358B"/>
    <w:rsid w:val="0050385C"/>
    <w:rsid w:val="00504D1E"/>
    <w:rsid w:val="00504FB0"/>
    <w:rsid w:val="005053A9"/>
    <w:rsid w:val="00505731"/>
    <w:rsid w:val="00507B1F"/>
    <w:rsid w:val="00510B17"/>
    <w:rsid w:val="005128DA"/>
    <w:rsid w:val="005148EA"/>
    <w:rsid w:val="00514FBF"/>
    <w:rsid w:val="005157D5"/>
    <w:rsid w:val="00515853"/>
    <w:rsid w:val="005206E8"/>
    <w:rsid w:val="00520A52"/>
    <w:rsid w:val="00520D51"/>
    <w:rsid w:val="00521441"/>
    <w:rsid w:val="005221BB"/>
    <w:rsid w:val="00523630"/>
    <w:rsid w:val="005268F4"/>
    <w:rsid w:val="0052742B"/>
    <w:rsid w:val="005304D6"/>
    <w:rsid w:val="00530E1D"/>
    <w:rsid w:val="0053123B"/>
    <w:rsid w:val="00531823"/>
    <w:rsid w:val="0053250F"/>
    <w:rsid w:val="00532C87"/>
    <w:rsid w:val="00533830"/>
    <w:rsid w:val="00533E43"/>
    <w:rsid w:val="00534690"/>
    <w:rsid w:val="00534802"/>
    <w:rsid w:val="00534B4B"/>
    <w:rsid w:val="005353CC"/>
    <w:rsid w:val="005370E2"/>
    <w:rsid w:val="005375E5"/>
    <w:rsid w:val="00537CA9"/>
    <w:rsid w:val="00540027"/>
    <w:rsid w:val="005409A6"/>
    <w:rsid w:val="00540E67"/>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C87"/>
    <w:rsid w:val="00545D21"/>
    <w:rsid w:val="005505F6"/>
    <w:rsid w:val="00550731"/>
    <w:rsid w:val="00550D83"/>
    <w:rsid w:val="0055245E"/>
    <w:rsid w:val="005527C0"/>
    <w:rsid w:val="005535EC"/>
    <w:rsid w:val="00553A77"/>
    <w:rsid w:val="00553C7F"/>
    <w:rsid w:val="005546A8"/>
    <w:rsid w:val="005552CB"/>
    <w:rsid w:val="005565A8"/>
    <w:rsid w:val="0055693C"/>
    <w:rsid w:val="00556E71"/>
    <w:rsid w:val="00557732"/>
    <w:rsid w:val="00560675"/>
    <w:rsid w:val="005610FF"/>
    <w:rsid w:val="005612C0"/>
    <w:rsid w:val="00561803"/>
    <w:rsid w:val="00562D79"/>
    <w:rsid w:val="00563DF3"/>
    <w:rsid w:val="00565C95"/>
    <w:rsid w:val="00565D28"/>
    <w:rsid w:val="00565D6A"/>
    <w:rsid w:val="005701C3"/>
    <w:rsid w:val="005706AA"/>
    <w:rsid w:val="00570810"/>
    <w:rsid w:val="00570E18"/>
    <w:rsid w:val="0057176F"/>
    <w:rsid w:val="00571C66"/>
    <w:rsid w:val="0057207A"/>
    <w:rsid w:val="0057225F"/>
    <w:rsid w:val="00572E22"/>
    <w:rsid w:val="00572F0B"/>
    <w:rsid w:val="00572FE4"/>
    <w:rsid w:val="00573514"/>
    <w:rsid w:val="00573516"/>
    <w:rsid w:val="0057404E"/>
    <w:rsid w:val="00574575"/>
    <w:rsid w:val="00574749"/>
    <w:rsid w:val="00575D2A"/>
    <w:rsid w:val="00576CAB"/>
    <w:rsid w:val="00577098"/>
    <w:rsid w:val="0057728C"/>
    <w:rsid w:val="00577BAB"/>
    <w:rsid w:val="005809D6"/>
    <w:rsid w:val="00580D06"/>
    <w:rsid w:val="0058149D"/>
    <w:rsid w:val="005814B4"/>
    <w:rsid w:val="00581D56"/>
    <w:rsid w:val="00581E5B"/>
    <w:rsid w:val="00582420"/>
    <w:rsid w:val="00582A4C"/>
    <w:rsid w:val="00582AC8"/>
    <w:rsid w:val="005831A9"/>
    <w:rsid w:val="00583D27"/>
    <w:rsid w:val="00583E7E"/>
    <w:rsid w:val="00584125"/>
    <w:rsid w:val="005851E1"/>
    <w:rsid w:val="00585417"/>
    <w:rsid w:val="00585E48"/>
    <w:rsid w:val="00587E19"/>
    <w:rsid w:val="00590297"/>
    <w:rsid w:val="00590A32"/>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A6A9C"/>
    <w:rsid w:val="005A6E28"/>
    <w:rsid w:val="005B0544"/>
    <w:rsid w:val="005B0D09"/>
    <w:rsid w:val="005B1587"/>
    <w:rsid w:val="005B16C7"/>
    <w:rsid w:val="005B1AB9"/>
    <w:rsid w:val="005B202C"/>
    <w:rsid w:val="005B2BAA"/>
    <w:rsid w:val="005B370C"/>
    <w:rsid w:val="005B5586"/>
    <w:rsid w:val="005B7143"/>
    <w:rsid w:val="005B7157"/>
    <w:rsid w:val="005B72F8"/>
    <w:rsid w:val="005C086B"/>
    <w:rsid w:val="005C0C2F"/>
    <w:rsid w:val="005C0F74"/>
    <w:rsid w:val="005C1A02"/>
    <w:rsid w:val="005C1C00"/>
    <w:rsid w:val="005C1FF0"/>
    <w:rsid w:val="005C24A1"/>
    <w:rsid w:val="005C3D1D"/>
    <w:rsid w:val="005C40A6"/>
    <w:rsid w:val="005C43D8"/>
    <w:rsid w:val="005C5CFA"/>
    <w:rsid w:val="005C64A9"/>
    <w:rsid w:val="005C678F"/>
    <w:rsid w:val="005C69D9"/>
    <w:rsid w:val="005C6AFA"/>
    <w:rsid w:val="005C724C"/>
    <w:rsid w:val="005D0A54"/>
    <w:rsid w:val="005D0DEC"/>
    <w:rsid w:val="005D1B67"/>
    <w:rsid w:val="005D1C71"/>
    <w:rsid w:val="005D2AA2"/>
    <w:rsid w:val="005D2B83"/>
    <w:rsid w:val="005D34F2"/>
    <w:rsid w:val="005D3A78"/>
    <w:rsid w:val="005D3BBF"/>
    <w:rsid w:val="005D3E0A"/>
    <w:rsid w:val="005D407A"/>
    <w:rsid w:val="005D4325"/>
    <w:rsid w:val="005D46A6"/>
    <w:rsid w:val="005D4E2A"/>
    <w:rsid w:val="005D5493"/>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3CC"/>
    <w:rsid w:val="005E3D9A"/>
    <w:rsid w:val="005E4463"/>
    <w:rsid w:val="005E4540"/>
    <w:rsid w:val="005E4FF0"/>
    <w:rsid w:val="005E529C"/>
    <w:rsid w:val="005E5AD0"/>
    <w:rsid w:val="005E632E"/>
    <w:rsid w:val="005E7139"/>
    <w:rsid w:val="005E759F"/>
    <w:rsid w:val="005F0954"/>
    <w:rsid w:val="005F0970"/>
    <w:rsid w:val="005F0BF3"/>
    <w:rsid w:val="005F0D48"/>
    <w:rsid w:val="005F0EB3"/>
    <w:rsid w:val="005F1706"/>
    <w:rsid w:val="005F21B5"/>
    <w:rsid w:val="005F2340"/>
    <w:rsid w:val="005F2344"/>
    <w:rsid w:val="005F287C"/>
    <w:rsid w:val="005F32BF"/>
    <w:rsid w:val="005F3429"/>
    <w:rsid w:val="005F370B"/>
    <w:rsid w:val="005F3926"/>
    <w:rsid w:val="005F4B47"/>
    <w:rsid w:val="005F58BF"/>
    <w:rsid w:val="005F5F41"/>
    <w:rsid w:val="005F7095"/>
    <w:rsid w:val="005F770A"/>
    <w:rsid w:val="005F7909"/>
    <w:rsid w:val="00600000"/>
    <w:rsid w:val="0060067F"/>
    <w:rsid w:val="006006DA"/>
    <w:rsid w:val="0060072C"/>
    <w:rsid w:val="00600A37"/>
    <w:rsid w:val="00601756"/>
    <w:rsid w:val="00601C7C"/>
    <w:rsid w:val="00602812"/>
    <w:rsid w:val="006030FD"/>
    <w:rsid w:val="006034C6"/>
    <w:rsid w:val="006040F9"/>
    <w:rsid w:val="00604AF0"/>
    <w:rsid w:val="00604BD6"/>
    <w:rsid w:val="00604C4B"/>
    <w:rsid w:val="00605B79"/>
    <w:rsid w:val="00606C31"/>
    <w:rsid w:val="0060735A"/>
    <w:rsid w:val="006076AB"/>
    <w:rsid w:val="00607F33"/>
    <w:rsid w:val="00610184"/>
    <w:rsid w:val="006110AC"/>
    <w:rsid w:val="00611137"/>
    <w:rsid w:val="006113EF"/>
    <w:rsid w:val="006117DF"/>
    <w:rsid w:val="00611A5B"/>
    <w:rsid w:val="00611DEA"/>
    <w:rsid w:val="0061217B"/>
    <w:rsid w:val="00612364"/>
    <w:rsid w:val="0061291F"/>
    <w:rsid w:val="006129B0"/>
    <w:rsid w:val="00612D1B"/>
    <w:rsid w:val="00613427"/>
    <w:rsid w:val="006137AD"/>
    <w:rsid w:val="00614269"/>
    <w:rsid w:val="00614637"/>
    <w:rsid w:val="0061538D"/>
    <w:rsid w:val="006157FB"/>
    <w:rsid w:val="00615F6D"/>
    <w:rsid w:val="00616435"/>
    <w:rsid w:val="00616857"/>
    <w:rsid w:val="00617A8D"/>
    <w:rsid w:val="00617F88"/>
    <w:rsid w:val="006202C9"/>
    <w:rsid w:val="006207A9"/>
    <w:rsid w:val="00620C3C"/>
    <w:rsid w:val="00620DA9"/>
    <w:rsid w:val="00620DC8"/>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C1D"/>
    <w:rsid w:val="00633F84"/>
    <w:rsid w:val="00634A69"/>
    <w:rsid w:val="00634F9B"/>
    <w:rsid w:val="00635852"/>
    <w:rsid w:val="006358F8"/>
    <w:rsid w:val="006369B7"/>
    <w:rsid w:val="00637621"/>
    <w:rsid w:val="00637E8A"/>
    <w:rsid w:val="00640401"/>
    <w:rsid w:val="00640CE0"/>
    <w:rsid w:val="00641154"/>
    <w:rsid w:val="00642477"/>
    <w:rsid w:val="00642559"/>
    <w:rsid w:val="00642F02"/>
    <w:rsid w:val="00643222"/>
    <w:rsid w:val="00643CBB"/>
    <w:rsid w:val="00643CF9"/>
    <w:rsid w:val="006444DD"/>
    <w:rsid w:val="00644D8E"/>
    <w:rsid w:val="00644E49"/>
    <w:rsid w:val="006452ED"/>
    <w:rsid w:val="006453A8"/>
    <w:rsid w:val="006456CC"/>
    <w:rsid w:val="00646098"/>
    <w:rsid w:val="00646F25"/>
    <w:rsid w:val="00647296"/>
    <w:rsid w:val="00647456"/>
    <w:rsid w:val="00647D7D"/>
    <w:rsid w:val="00647EF9"/>
    <w:rsid w:val="00650AA8"/>
    <w:rsid w:val="006516D0"/>
    <w:rsid w:val="006519EF"/>
    <w:rsid w:val="00651CF2"/>
    <w:rsid w:val="00651E06"/>
    <w:rsid w:val="006525FE"/>
    <w:rsid w:val="0065325E"/>
    <w:rsid w:val="00653669"/>
    <w:rsid w:val="006537C7"/>
    <w:rsid w:val="0065383D"/>
    <w:rsid w:val="00653A05"/>
    <w:rsid w:val="00653ECC"/>
    <w:rsid w:val="00654199"/>
    <w:rsid w:val="006549F1"/>
    <w:rsid w:val="00654C62"/>
    <w:rsid w:val="00655C0F"/>
    <w:rsid w:val="00656973"/>
    <w:rsid w:val="006571BF"/>
    <w:rsid w:val="00657492"/>
    <w:rsid w:val="0065749F"/>
    <w:rsid w:val="00657906"/>
    <w:rsid w:val="0066069C"/>
    <w:rsid w:val="00660D4B"/>
    <w:rsid w:val="006613CF"/>
    <w:rsid w:val="00661C39"/>
    <w:rsid w:val="00661D7E"/>
    <w:rsid w:val="0066207E"/>
    <w:rsid w:val="00662A65"/>
    <w:rsid w:val="006643D5"/>
    <w:rsid w:val="00666241"/>
    <w:rsid w:val="0066643A"/>
    <w:rsid w:val="00666557"/>
    <w:rsid w:val="00666F09"/>
    <w:rsid w:val="00667043"/>
    <w:rsid w:val="0066739C"/>
    <w:rsid w:val="006679C0"/>
    <w:rsid w:val="00667D33"/>
    <w:rsid w:val="0067044C"/>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1AD"/>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8746E"/>
    <w:rsid w:val="00690D5F"/>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3661"/>
    <w:rsid w:val="006A37D2"/>
    <w:rsid w:val="006A406E"/>
    <w:rsid w:val="006A49A7"/>
    <w:rsid w:val="006A6391"/>
    <w:rsid w:val="006A7B68"/>
    <w:rsid w:val="006B0926"/>
    <w:rsid w:val="006B0C29"/>
    <w:rsid w:val="006B1D9B"/>
    <w:rsid w:val="006B26B7"/>
    <w:rsid w:val="006B3237"/>
    <w:rsid w:val="006B3C30"/>
    <w:rsid w:val="006B3DBC"/>
    <w:rsid w:val="006B48CC"/>
    <w:rsid w:val="006B5CF2"/>
    <w:rsid w:val="006B60D2"/>
    <w:rsid w:val="006B61F5"/>
    <w:rsid w:val="006B713F"/>
    <w:rsid w:val="006B72C8"/>
    <w:rsid w:val="006B7D8C"/>
    <w:rsid w:val="006C008A"/>
    <w:rsid w:val="006C06CA"/>
    <w:rsid w:val="006C0FC3"/>
    <w:rsid w:val="006C11A8"/>
    <w:rsid w:val="006C1347"/>
    <w:rsid w:val="006C1379"/>
    <w:rsid w:val="006C249D"/>
    <w:rsid w:val="006C28CC"/>
    <w:rsid w:val="006C2D51"/>
    <w:rsid w:val="006C3AAF"/>
    <w:rsid w:val="006C3D5F"/>
    <w:rsid w:val="006C5863"/>
    <w:rsid w:val="006C5A25"/>
    <w:rsid w:val="006C5EF9"/>
    <w:rsid w:val="006C6083"/>
    <w:rsid w:val="006C68EA"/>
    <w:rsid w:val="006C6C7E"/>
    <w:rsid w:val="006C7619"/>
    <w:rsid w:val="006C7749"/>
    <w:rsid w:val="006C79E1"/>
    <w:rsid w:val="006D0082"/>
    <w:rsid w:val="006D0559"/>
    <w:rsid w:val="006D05C3"/>
    <w:rsid w:val="006D13B4"/>
    <w:rsid w:val="006D23FA"/>
    <w:rsid w:val="006D3242"/>
    <w:rsid w:val="006D3B63"/>
    <w:rsid w:val="006D4173"/>
    <w:rsid w:val="006D5797"/>
    <w:rsid w:val="006D58D7"/>
    <w:rsid w:val="006D688F"/>
    <w:rsid w:val="006D6B3F"/>
    <w:rsid w:val="006D76A9"/>
    <w:rsid w:val="006D77D4"/>
    <w:rsid w:val="006D798A"/>
    <w:rsid w:val="006E00BB"/>
    <w:rsid w:val="006E092D"/>
    <w:rsid w:val="006E1891"/>
    <w:rsid w:val="006E1B23"/>
    <w:rsid w:val="006E228E"/>
    <w:rsid w:val="006E290A"/>
    <w:rsid w:val="006E2A24"/>
    <w:rsid w:val="006E2EF6"/>
    <w:rsid w:val="006E33FC"/>
    <w:rsid w:val="006E6062"/>
    <w:rsid w:val="006E6CC5"/>
    <w:rsid w:val="006E7875"/>
    <w:rsid w:val="006F0CB9"/>
    <w:rsid w:val="006F1076"/>
    <w:rsid w:val="006F143C"/>
    <w:rsid w:val="006F1EEF"/>
    <w:rsid w:val="006F20F9"/>
    <w:rsid w:val="006F2EBF"/>
    <w:rsid w:val="006F377B"/>
    <w:rsid w:val="006F37F3"/>
    <w:rsid w:val="006F3C63"/>
    <w:rsid w:val="006F462F"/>
    <w:rsid w:val="006F4635"/>
    <w:rsid w:val="006F6A0E"/>
    <w:rsid w:val="006F6BDC"/>
    <w:rsid w:val="006F754A"/>
    <w:rsid w:val="006F791C"/>
    <w:rsid w:val="006F7B8D"/>
    <w:rsid w:val="006F7EC3"/>
    <w:rsid w:val="007008D1"/>
    <w:rsid w:val="007010A4"/>
    <w:rsid w:val="00701E67"/>
    <w:rsid w:val="007023A7"/>
    <w:rsid w:val="00702E04"/>
    <w:rsid w:val="007031D5"/>
    <w:rsid w:val="007034F6"/>
    <w:rsid w:val="00703557"/>
    <w:rsid w:val="0070408F"/>
    <w:rsid w:val="007040CC"/>
    <w:rsid w:val="0070542E"/>
    <w:rsid w:val="0070596C"/>
    <w:rsid w:val="007059A6"/>
    <w:rsid w:val="00705D80"/>
    <w:rsid w:val="00705DBA"/>
    <w:rsid w:val="00705ED1"/>
    <w:rsid w:val="007065B6"/>
    <w:rsid w:val="00706757"/>
    <w:rsid w:val="00706A59"/>
    <w:rsid w:val="00706D94"/>
    <w:rsid w:val="00707413"/>
    <w:rsid w:val="007076C8"/>
    <w:rsid w:val="00707B59"/>
    <w:rsid w:val="00707BFF"/>
    <w:rsid w:val="00710196"/>
    <w:rsid w:val="00710BE9"/>
    <w:rsid w:val="007119DC"/>
    <w:rsid w:val="00713047"/>
    <w:rsid w:val="00713171"/>
    <w:rsid w:val="007131B7"/>
    <w:rsid w:val="00714BC9"/>
    <w:rsid w:val="00714F53"/>
    <w:rsid w:val="00715A12"/>
    <w:rsid w:val="0071616B"/>
    <w:rsid w:val="00716640"/>
    <w:rsid w:val="007179B0"/>
    <w:rsid w:val="00717E05"/>
    <w:rsid w:val="00720B1A"/>
    <w:rsid w:val="00720B35"/>
    <w:rsid w:val="00721549"/>
    <w:rsid w:val="007216C9"/>
    <w:rsid w:val="00721CA3"/>
    <w:rsid w:val="007237CB"/>
    <w:rsid w:val="0072399A"/>
    <w:rsid w:val="00723C00"/>
    <w:rsid w:val="00724197"/>
    <w:rsid w:val="0072431D"/>
    <w:rsid w:val="007248F5"/>
    <w:rsid w:val="00724F9B"/>
    <w:rsid w:val="007252F3"/>
    <w:rsid w:val="00725D10"/>
    <w:rsid w:val="0072611E"/>
    <w:rsid w:val="00726192"/>
    <w:rsid w:val="00726DC4"/>
    <w:rsid w:val="007270A7"/>
    <w:rsid w:val="00727BBA"/>
    <w:rsid w:val="00730050"/>
    <w:rsid w:val="0073082C"/>
    <w:rsid w:val="007311CA"/>
    <w:rsid w:val="00731839"/>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289E"/>
    <w:rsid w:val="0074463A"/>
    <w:rsid w:val="00744BF0"/>
    <w:rsid w:val="00745722"/>
    <w:rsid w:val="00745AAE"/>
    <w:rsid w:val="00745C25"/>
    <w:rsid w:val="0074656D"/>
    <w:rsid w:val="007466A5"/>
    <w:rsid w:val="0075024C"/>
    <w:rsid w:val="00750B94"/>
    <w:rsid w:val="00750CBC"/>
    <w:rsid w:val="00750EB8"/>
    <w:rsid w:val="007517A6"/>
    <w:rsid w:val="00754077"/>
    <w:rsid w:val="00756CF9"/>
    <w:rsid w:val="007575BB"/>
    <w:rsid w:val="00757703"/>
    <w:rsid w:val="0076004F"/>
    <w:rsid w:val="0076041F"/>
    <w:rsid w:val="00760B25"/>
    <w:rsid w:val="00761F93"/>
    <w:rsid w:val="00762507"/>
    <w:rsid w:val="00762848"/>
    <w:rsid w:val="00762D17"/>
    <w:rsid w:val="00762D75"/>
    <w:rsid w:val="00763041"/>
    <w:rsid w:val="00764193"/>
    <w:rsid w:val="007641FF"/>
    <w:rsid w:val="00764D29"/>
    <w:rsid w:val="00765D70"/>
    <w:rsid w:val="00765E75"/>
    <w:rsid w:val="00766FC0"/>
    <w:rsid w:val="00770E3F"/>
    <w:rsid w:val="00771669"/>
    <w:rsid w:val="007716D4"/>
    <w:rsid w:val="00772CB6"/>
    <w:rsid w:val="00772D87"/>
    <w:rsid w:val="00773971"/>
    <w:rsid w:val="00773FD0"/>
    <w:rsid w:val="00774720"/>
    <w:rsid w:val="00774C2C"/>
    <w:rsid w:val="007757E9"/>
    <w:rsid w:val="00775E38"/>
    <w:rsid w:val="00775EC2"/>
    <w:rsid w:val="00776699"/>
    <w:rsid w:val="00776B5A"/>
    <w:rsid w:val="0077748A"/>
    <w:rsid w:val="00777830"/>
    <w:rsid w:val="00777843"/>
    <w:rsid w:val="00780C93"/>
    <w:rsid w:val="00781551"/>
    <w:rsid w:val="00781E0F"/>
    <w:rsid w:val="00782308"/>
    <w:rsid w:val="007828F5"/>
    <w:rsid w:val="00783A78"/>
    <w:rsid w:val="007847C8"/>
    <w:rsid w:val="00784A67"/>
    <w:rsid w:val="00784E10"/>
    <w:rsid w:val="0078519F"/>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0EB"/>
    <w:rsid w:val="007A01AB"/>
    <w:rsid w:val="007A083D"/>
    <w:rsid w:val="007A08B7"/>
    <w:rsid w:val="007A0A59"/>
    <w:rsid w:val="007A0FB7"/>
    <w:rsid w:val="007A1F37"/>
    <w:rsid w:val="007A221F"/>
    <w:rsid w:val="007A249B"/>
    <w:rsid w:val="007A268A"/>
    <w:rsid w:val="007A3684"/>
    <w:rsid w:val="007A390A"/>
    <w:rsid w:val="007A5DD9"/>
    <w:rsid w:val="007A6469"/>
    <w:rsid w:val="007A6842"/>
    <w:rsid w:val="007A6CFC"/>
    <w:rsid w:val="007A7E42"/>
    <w:rsid w:val="007B08FC"/>
    <w:rsid w:val="007B0B96"/>
    <w:rsid w:val="007B0C44"/>
    <w:rsid w:val="007B19C3"/>
    <w:rsid w:val="007B21A2"/>
    <w:rsid w:val="007B2E68"/>
    <w:rsid w:val="007B30EF"/>
    <w:rsid w:val="007B35E4"/>
    <w:rsid w:val="007B3B68"/>
    <w:rsid w:val="007B42AD"/>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42C3"/>
    <w:rsid w:val="007C527E"/>
    <w:rsid w:val="007C63C3"/>
    <w:rsid w:val="007C64EB"/>
    <w:rsid w:val="007C6916"/>
    <w:rsid w:val="007C7143"/>
    <w:rsid w:val="007D0236"/>
    <w:rsid w:val="007D0274"/>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820"/>
    <w:rsid w:val="007E2AC5"/>
    <w:rsid w:val="007E3206"/>
    <w:rsid w:val="007E360A"/>
    <w:rsid w:val="007E3639"/>
    <w:rsid w:val="007E3A27"/>
    <w:rsid w:val="007E3C4A"/>
    <w:rsid w:val="007E3DC0"/>
    <w:rsid w:val="007E3F4F"/>
    <w:rsid w:val="007E462C"/>
    <w:rsid w:val="007E4AF7"/>
    <w:rsid w:val="007E6EE9"/>
    <w:rsid w:val="007F08E3"/>
    <w:rsid w:val="007F2466"/>
    <w:rsid w:val="007F2502"/>
    <w:rsid w:val="007F31B8"/>
    <w:rsid w:val="007F3A40"/>
    <w:rsid w:val="007F3D5D"/>
    <w:rsid w:val="007F42C3"/>
    <w:rsid w:val="007F7197"/>
    <w:rsid w:val="008019C8"/>
    <w:rsid w:val="00802CDC"/>
    <w:rsid w:val="00802F46"/>
    <w:rsid w:val="008030B0"/>
    <w:rsid w:val="008034DE"/>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085"/>
    <w:rsid w:val="008119FC"/>
    <w:rsid w:val="00812170"/>
    <w:rsid w:val="008126D0"/>
    <w:rsid w:val="00812938"/>
    <w:rsid w:val="00814AAF"/>
    <w:rsid w:val="008166C0"/>
    <w:rsid w:val="0081699B"/>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64E3"/>
    <w:rsid w:val="00827835"/>
    <w:rsid w:val="0082788A"/>
    <w:rsid w:val="00827CCA"/>
    <w:rsid w:val="0083066D"/>
    <w:rsid w:val="00830824"/>
    <w:rsid w:val="00830ECF"/>
    <w:rsid w:val="00831029"/>
    <w:rsid w:val="00831785"/>
    <w:rsid w:val="00832282"/>
    <w:rsid w:val="008325C3"/>
    <w:rsid w:val="00832CDC"/>
    <w:rsid w:val="00832F23"/>
    <w:rsid w:val="008331C1"/>
    <w:rsid w:val="008340E6"/>
    <w:rsid w:val="008343FD"/>
    <w:rsid w:val="0083492B"/>
    <w:rsid w:val="00834EB1"/>
    <w:rsid w:val="00834FEE"/>
    <w:rsid w:val="008358A5"/>
    <w:rsid w:val="00835B45"/>
    <w:rsid w:val="00836AC3"/>
    <w:rsid w:val="00836B95"/>
    <w:rsid w:val="00837075"/>
    <w:rsid w:val="008371CC"/>
    <w:rsid w:val="00837379"/>
    <w:rsid w:val="00840A7B"/>
    <w:rsid w:val="00841107"/>
    <w:rsid w:val="0084188C"/>
    <w:rsid w:val="008418BB"/>
    <w:rsid w:val="00841A81"/>
    <w:rsid w:val="0084208A"/>
    <w:rsid w:val="00842559"/>
    <w:rsid w:val="0084320B"/>
    <w:rsid w:val="0084338C"/>
    <w:rsid w:val="008436B2"/>
    <w:rsid w:val="00843E83"/>
    <w:rsid w:val="00844255"/>
    <w:rsid w:val="00844475"/>
    <w:rsid w:val="008444F2"/>
    <w:rsid w:val="00844B5D"/>
    <w:rsid w:val="00844F81"/>
    <w:rsid w:val="00844F8F"/>
    <w:rsid w:val="0084516B"/>
    <w:rsid w:val="00845A8D"/>
    <w:rsid w:val="00845CB2"/>
    <w:rsid w:val="00846047"/>
    <w:rsid w:val="008462FA"/>
    <w:rsid w:val="00846664"/>
    <w:rsid w:val="0084695B"/>
    <w:rsid w:val="0084706F"/>
    <w:rsid w:val="008470F0"/>
    <w:rsid w:val="00850308"/>
    <w:rsid w:val="00850394"/>
    <w:rsid w:val="00850B1B"/>
    <w:rsid w:val="00851070"/>
    <w:rsid w:val="00851FE1"/>
    <w:rsid w:val="00853284"/>
    <w:rsid w:val="00853A78"/>
    <w:rsid w:val="00854EFA"/>
    <w:rsid w:val="00854FD7"/>
    <w:rsid w:val="008555A7"/>
    <w:rsid w:val="00856C9E"/>
    <w:rsid w:val="00857A46"/>
    <w:rsid w:val="00860E31"/>
    <w:rsid w:val="008614B3"/>
    <w:rsid w:val="00862666"/>
    <w:rsid w:val="008633A7"/>
    <w:rsid w:val="00863BA5"/>
    <w:rsid w:val="00864379"/>
    <w:rsid w:val="008655A5"/>
    <w:rsid w:val="00865A4A"/>
    <w:rsid w:val="00865D1E"/>
    <w:rsid w:val="0086773A"/>
    <w:rsid w:val="0086776A"/>
    <w:rsid w:val="008677F4"/>
    <w:rsid w:val="00867902"/>
    <w:rsid w:val="00867D0A"/>
    <w:rsid w:val="008710F9"/>
    <w:rsid w:val="00872417"/>
    <w:rsid w:val="00873E5F"/>
    <w:rsid w:val="00874134"/>
    <w:rsid w:val="008743E1"/>
    <w:rsid w:val="00875C8A"/>
    <w:rsid w:val="008762E0"/>
    <w:rsid w:val="0087634D"/>
    <w:rsid w:val="00876C4A"/>
    <w:rsid w:val="00877E7C"/>
    <w:rsid w:val="00880666"/>
    <w:rsid w:val="0088069A"/>
    <w:rsid w:val="008816C9"/>
    <w:rsid w:val="00882227"/>
    <w:rsid w:val="0088249B"/>
    <w:rsid w:val="0088260A"/>
    <w:rsid w:val="008826A1"/>
    <w:rsid w:val="0088284D"/>
    <w:rsid w:val="00882B10"/>
    <w:rsid w:val="00882BE6"/>
    <w:rsid w:val="008839EB"/>
    <w:rsid w:val="00884A4E"/>
    <w:rsid w:val="00884CEA"/>
    <w:rsid w:val="00884D91"/>
    <w:rsid w:val="00884E02"/>
    <w:rsid w:val="00885723"/>
    <w:rsid w:val="00886378"/>
    <w:rsid w:val="00887041"/>
    <w:rsid w:val="008901F7"/>
    <w:rsid w:val="0089061F"/>
    <w:rsid w:val="00890FAA"/>
    <w:rsid w:val="00891DEE"/>
    <w:rsid w:val="00894DC5"/>
    <w:rsid w:val="0089502A"/>
    <w:rsid w:val="00895068"/>
    <w:rsid w:val="0089628F"/>
    <w:rsid w:val="00896DA2"/>
    <w:rsid w:val="008972F3"/>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5CE"/>
    <w:rsid w:val="008A6C49"/>
    <w:rsid w:val="008A7452"/>
    <w:rsid w:val="008A7637"/>
    <w:rsid w:val="008A7ED3"/>
    <w:rsid w:val="008B0949"/>
    <w:rsid w:val="008B224A"/>
    <w:rsid w:val="008B251F"/>
    <w:rsid w:val="008B2871"/>
    <w:rsid w:val="008B2D8C"/>
    <w:rsid w:val="008B3404"/>
    <w:rsid w:val="008B38D6"/>
    <w:rsid w:val="008B3C4F"/>
    <w:rsid w:val="008B3ED0"/>
    <w:rsid w:val="008B3EEF"/>
    <w:rsid w:val="008B489A"/>
    <w:rsid w:val="008B4D1B"/>
    <w:rsid w:val="008B5DCA"/>
    <w:rsid w:val="008B5E6E"/>
    <w:rsid w:val="008B6859"/>
    <w:rsid w:val="008B7907"/>
    <w:rsid w:val="008C05B6"/>
    <w:rsid w:val="008C0623"/>
    <w:rsid w:val="008C08C8"/>
    <w:rsid w:val="008C0A5F"/>
    <w:rsid w:val="008C1297"/>
    <w:rsid w:val="008C1413"/>
    <w:rsid w:val="008C1BBB"/>
    <w:rsid w:val="008C2A0B"/>
    <w:rsid w:val="008C425D"/>
    <w:rsid w:val="008C58EA"/>
    <w:rsid w:val="008C5A04"/>
    <w:rsid w:val="008C6012"/>
    <w:rsid w:val="008C6227"/>
    <w:rsid w:val="008C626E"/>
    <w:rsid w:val="008C6687"/>
    <w:rsid w:val="008C7314"/>
    <w:rsid w:val="008C74DF"/>
    <w:rsid w:val="008C7A30"/>
    <w:rsid w:val="008D0E4C"/>
    <w:rsid w:val="008D2040"/>
    <w:rsid w:val="008D2830"/>
    <w:rsid w:val="008D2D5E"/>
    <w:rsid w:val="008D49EF"/>
    <w:rsid w:val="008D4A8A"/>
    <w:rsid w:val="008D4EDB"/>
    <w:rsid w:val="008D6030"/>
    <w:rsid w:val="008D7CA7"/>
    <w:rsid w:val="008E0019"/>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31FC"/>
    <w:rsid w:val="008F5ABB"/>
    <w:rsid w:val="008F5D4E"/>
    <w:rsid w:val="008F6E41"/>
    <w:rsid w:val="008F726F"/>
    <w:rsid w:val="008F7731"/>
    <w:rsid w:val="008F7E34"/>
    <w:rsid w:val="00900306"/>
    <w:rsid w:val="00902B4F"/>
    <w:rsid w:val="00902E54"/>
    <w:rsid w:val="00903C08"/>
    <w:rsid w:val="00903F37"/>
    <w:rsid w:val="00903F7F"/>
    <w:rsid w:val="00904463"/>
    <w:rsid w:val="009045EB"/>
    <w:rsid w:val="00905FCF"/>
    <w:rsid w:val="00906479"/>
    <w:rsid w:val="00906A94"/>
    <w:rsid w:val="00907452"/>
    <w:rsid w:val="009076D7"/>
    <w:rsid w:val="00907AEC"/>
    <w:rsid w:val="009101DC"/>
    <w:rsid w:val="00910F34"/>
    <w:rsid w:val="0091152E"/>
    <w:rsid w:val="00911B0E"/>
    <w:rsid w:val="0091220A"/>
    <w:rsid w:val="00912F20"/>
    <w:rsid w:val="009134DC"/>
    <w:rsid w:val="009135CE"/>
    <w:rsid w:val="00914C2D"/>
    <w:rsid w:val="00915222"/>
    <w:rsid w:val="009162D9"/>
    <w:rsid w:val="009167EC"/>
    <w:rsid w:val="00917121"/>
    <w:rsid w:val="00917A29"/>
    <w:rsid w:val="00917A96"/>
    <w:rsid w:val="009207D4"/>
    <w:rsid w:val="009212F2"/>
    <w:rsid w:val="009218C0"/>
    <w:rsid w:val="009219F0"/>
    <w:rsid w:val="00921DD0"/>
    <w:rsid w:val="00921ED7"/>
    <w:rsid w:val="009229EF"/>
    <w:rsid w:val="00922DE8"/>
    <w:rsid w:val="00922E56"/>
    <w:rsid w:val="00922F8D"/>
    <w:rsid w:val="0092354E"/>
    <w:rsid w:val="00924CD0"/>
    <w:rsid w:val="00924F99"/>
    <w:rsid w:val="009250F1"/>
    <w:rsid w:val="009251F1"/>
    <w:rsid w:val="009255A6"/>
    <w:rsid w:val="009268D1"/>
    <w:rsid w:val="009269DA"/>
    <w:rsid w:val="00926F40"/>
    <w:rsid w:val="0092746D"/>
    <w:rsid w:val="0092759E"/>
    <w:rsid w:val="00927910"/>
    <w:rsid w:val="00930C10"/>
    <w:rsid w:val="00931395"/>
    <w:rsid w:val="00931854"/>
    <w:rsid w:val="009322F6"/>
    <w:rsid w:val="0093397A"/>
    <w:rsid w:val="009357B8"/>
    <w:rsid w:val="00935DB0"/>
    <w:rsid w:val="00936A72"/>
    <w:rsid w:val="00942269"/>
    <w:rsid w:val="009431DB"/>
    <w:rsid w:val="009439F4"/>
    <w:rsid w:val="00943F94"/>
    <w:rsid w:val="00944182"/>
    <w:rsid w:val="00944AAF"/>
    <w:rsid w:val="0094537C"/>
    <w:rsid w:val="009462B6"/>
    <w:rsid w:val="00946A3A"/>
    <w:rsid w:val="00946D4C"/>
    <w:rsid w:val="00946FC3"/>
    <w:rsid w:val="00951038"/>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709"/>
    <w:rsid w:val="00964B42"/>
    <w:rsid w:val="00965892"/>
    <w:rsid w:val="00966A38"/>
    <w:rsid w:val="00966A69"/>
    <w:rsid w:val="00970203"/>
    <w:rsid w:val="00970A14"/>
    <w:rsid w:val="00970EE1"/>
    <w:rsid w:val="00970EE2"/>
    <w:rsid w:val="00971B46"/>
    <w:rsid w:val="00971F6C"/>
    <w:rsid w:val="0097322B"/>
    <w:rsid w:val="00973B10"/>
    <w:rsid w:val="00973D8B"/>
    <w:rsid w:val="00973E1F"/>
    <w:rsid w:val="00974334"/>
    <w:rsid w:val="00976120"/>
    <w:rsid w:val="009767A6"/>
    <w:rsid w:val="009771CD"/>
    <w:rsid w:val="0097726A"/>
    <w:rsid w:val="00977450"/>
    <w:rsid w:val="00977C75"/>
    <w:rsid w:val="0098085C"/>
    <w:rsid w:val="00980D56"/>
    <w:rsid w:val="00983004"/>
    <w:rsid w:val="00983559"/>
    <w:rsid w:val="009838EE"/>
    <w:rsid w:val="009849DE"/>
    <w:rsid w:val="0098620E"/>
    <w:rsid w:val="0098643D"/>
    <w:rsid w:val="0098715C"/>
    <w:rsid w:val="009872DD"/>
    <w:rsid w:val="00987BA4"/>
    <w:rsid w:val="00987E79"/>
    <w:rsid w:val="00987F9A"/>
    <w:rsid w:val="0099002B"/>
    <w:rsid w:val="009902F5"/>
    <w:rsid w:val="0099085A"/>
    <w:rsid w:val="009911F3"/>
    <w:rsid w:val="009925B6"/>
    <w:rsid w:val="00992C40"/>
    <w:rsid w:val="009930AD"/>
    <w:rsid w:val="009931AE"/>
    <w:rsid w:val="0099378C"/>
    <w:rsid w:val="00994A39"/>
    <w:rsid w:val="00995302"/>
    <w:rsid w:val="0099623F"/>
    <w:rsid w:val="009967D5"/>
    <w:rsid w:val="00996E2B"/>
    <w:rsid w:val="0099725F"/>
    <w:rsid w:val="009A05A6"/>
    <w:rsid w:val="009A0969"/>
    <w:rsid w:val="009A1D1F"/>
    <w:rsid w:val="009A221E"/>
    <w:rsid w:val="009A2B68"/>
    <w:rsid w:val="009A2BBA"/>
    <w:rsid w:val="009A2FD3"/>
    <w:rsid w:val="009A5216"/>
    <w:rsid w:val="009A539F"/>
    <w:rsid w:val="009A59C3"/>
    <w:rsid w:val="009A65B6"/>
    <w:rsid w:val="009A70D3"/>
    <w:rsid w:val="009A78A5"/>
    <w:rsid w:val="009A78E5"/>
    <w:rsid w:val="009B165E"/>
    <w:rsid w:val="009B172B"/>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BFD"/>
    <w:rsid w:val="009C5D76"/>
    <w:rsid w:val="009C6229"/>
    <w:rsid w:val="009C642B"/>
    <w:rsid w:val="009C66FC"/>
    <w:rsid w:val="009C6956"/>
    <w:rsid w:val="009C7679"/>
    <w:rsid w:val="009C76C3"/>
    <w:rsid w:val="009C7AA9"/>
    <w:rsid w:val="009D0A27"/>
    <w:rsid w:val="009D0C03"/>
    <w:rsid w:val="009D0CDA"/>
    <w:rsid w:val="009D12FE"/>
    <w:rsid w:val="009D15EE"/>
    <w:rsid w:val="009D21B4"/>
    <w:rsid w:val="009D427F"/>
    <w:rsid w:val="009D52A3"/>
    <w:rsid w:val="009D5E83"/>
    <w:rsid w:val="009D6BDC"/>
    <w:rsid w:val="009D7319"/>
    <w:rsid w:val="009D7748"/>
    <w:rsid w:val="009E370E"/>
    <w:rsid w:val="009E44DC"/>
    <w:rsid w:val="009E5F04"/>
    <w:rsid w:val="009E6F30"/>
    <w:rsid w:val="009E7C42"/>
    <w:rsid w:val="009F070E"/>
    <w:rsid w:val="009F1121"/>
    <w:rsid w:val="009F15ED"/>
    <w:rsid w:val="009F24DB"/>
    <w:rsid w:val="009F2D10"/>
    <w:rsid w:val="009F42D0"/>
    <w:rsid w:val="009F438B"/>
    <w:rsid w:val="009F4CF1"/>
    <w:rsid w:val="009F534C"/>
    <w:rsid w:val="009F7C93"/>
    <w:rsid w:val="00A0037E"/>
    <w:rsid w:val="00A00C1A"/>
    <w:rsid w:val="00A00EB3"/>
    <w:rsid w:val="00A01535"/>
    <w:rsid w:val="00A01A82"/>
    <w:rsid w:val="00A030DC"/>
    <w:rsid w:val="00A032A9"/>
    <w:rsid w:val="00A03B6F"/>
    <w:rsid w:val="00A0472E"/>
    <w:rsid w:val="00A04E46"/>
    <w:rsid w:val="00A05C2C"/>
    <w:rsid w:val="00A06A32"/>
    <w:rsid w:val="00A06B72"/>
    <w:rsid w:val="00A1002F"/>
    <w:rsid w:val="00A10141"/>
    <w:rsid w:val="00A10EBB"/>
    <w:rsid w:val="00A11E15"/>
    <w:rsid w:val="00A11FED"/>
    <w:rsid w:val="00A123EA"/>
    <w:rsid w:val="00A13601"/>
    <w:rsid w:val="00A13A51"/>
    <w:rsid w:val="00A14139"/>
    <w:rsid w:val="00A14200"/>
    <w:rsid w:val="00A1469D"/>
    <w:rsid w:val="00A148C2"/>
    <w:rsid w:val="00A150A7"/>
    <w:rsid w:val="00A151B9"/>
    <w:rsid w:val="00A159D4"/>
    <w:rsid w:val="00A15BB2"/>
    <w:rsid w:val="00A16E5F"/>
    <w:rsid w:val="00A20D20"/>
    <w:rsid w:val="00A21BFD"/>
    <w:rsid w:val="00A2255A"/>
    <w:rsid w:val="00A22B56"/>
    <w:rsid w:val="00A23E0D"/>
    <w:rsid w:val="00A25E5A"/>
    <w:rsid w:val="00A26E00"/>
    <w:rsid w:val="00A27084"/>
    <w:rsid w:val="00A271E6"/>
    <w:rsid w:val="00A2759A"/>
    <w:rsid w:val="00A2784C"/>
    <w:rsid w:val="00A30EC8"/>
    <w:rsid w:val="00A3114D"/>
    <w:rsid w:val="00A31BEF"/>
    <w:rsid w:val="00A32236"/>
    <w:rsid w:val="00A32543"/>
    <w:rsid w:val="00A329E9"/>
    <w:rsid w:val="00A32B9F"/>
    <w:rsid w:val="00A334D1"/>
    <w:rsid w:val="00A33623"/>
    <w:rsid w:val="00A34977"/>
    <w:rsid w:val="00A349D1"/>
    <w:rsid w:val="00A34D76"/>
    <w:rsid w:val="00A34E4D"/>
    <w:rsid w:val="00A350F8"/>
    <w:rsid w:val="00A3582F"/>
    <w:rsid w:val="00A358C6"/>
    <w:rsid w:val="00A3613C"/>
    <w:rsid w:val="00A363B4"/>
    <w:rsid w:val="00A36B45"/>
    <w:rsid w:val="00A370F8"/>
    <w:rsid w:val="00A371BC"/>
    <w:rsid w:val="00A3734C"/>
    <w:rsid w:val="00A40080"/>
    <w:rsid w:val="00A40BE7"/>
    <w:rsid w:val="00A40CFE"/>
    <w:rsid w:val="00A41C39"/>
    <w:rsid w:val="00A42376"/>
    <w:rsid w:val="00A42494"/>
    <w:rsid w:val="00A425C9"/>
    <w:rsid w:val="00A4300F"/>
    <w:rsid w:val="00A43CC1"/>
    <w:rsid w:val="00A442EF"/>
    <w:rsid w:val="00A45C1F"/>
    <w:rsid w:val="00A46930"/>
    <w:rsid w:val="00A50022"/>
    <w:rsid w:val="00A50658"/>
    <w:rsid w:val="00A50EE0"/>
    <w:rsid w:val="00A5164D"/>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574B0"/>
    <w:rsid w:val="00A60F96"/>
    <w:rsid w:val="00A61C6A"/>
    <w:rsid w:val="00A620B2"/>
    <w:rsid w:val="00A62B61"/>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7D0"/>
    <w:rsid w:val="00A71A9F"/>
    <w:rsid w:val="00A71B7F"/>
    <w:rsid w:val="00A71EF7"/>
    <w:rsid w:val="00A71F43"/>
    <w:rsid w:val="00A735E1"/>
    <w:rsid w:val="00A73849"/>
    <w:rsid w:val="00A73998"/>
    <w:rsid w:val="00A739A2"/>
    <w:rsid w:val="00A75BCD"/>
    <w:rsid w:val="00A769FF"/>
    <w:rsid w:val="00A773A0"/>
    <w:rsid w:val="00A773F5"/>
    <w:rsid w:val="00A80045"/>
    <w:rsid w:val="00A803AC"/>
    <w:rsid w:val="00A80D41"/>
    <w:rsid w:val="00A81891"/>
    <w:rsid w:val="00A8218D"/>
    <w:rsid w:val="00A84151"/>
    <w:rsid w:val="00A8460B"/>
    <w:rsid w:val="00A851CC"/>
    <w:rsid w:val="00A86810"/>
    <w:rsid w:val="00A8686B"/>
    <w:rsid w:val="00A868EF"/>
    <w:rsid w:val="00A86E8F"/>
    <w:rsid w:val="00A86F23"/>
    <w:rsid w:val="00A870F0"/>
    <w:rsid w:val="00A873C1"/>
    <w:rsid w:val="00A9001F"/>
    <w:rsid w:val="00A919BA"/>
    <w:rsid w:val="00A924FD"/>
    <w:rsid w:val="00A92E65"/>
    <w:rsid w:val="00A9333F"/>
    <w:rsid w:val="00A93B0D"/>
    <w:rsid w:val="00A93EFB"/>
    <w:rsid w:val="00A94025"/>
    <w:rsid w:val="00A94557"/>
    <w:rsid w:val="00A945D4"/>
    <w:rsid w:val="00A948E7"/>
    <w:rsid w:val="00A94F48"/>
    <w:rsid w:val="00A96AF4"/>
    <w:rsid w:val="00A977E3"/>
    <w:rsid w:val="00AA069A"/>
    <w:rsid w:val="00AA10BF"/>
    <w:rsid w:val="00AA13B1"/>
    <w:rsid w:val="00AA1738"/>
    <w:rsid w:val="00AA1C75"/>
    <w:rsid w:val="00AA1DAF"/>
    <w:rsid w:val="00AA24C2"/>
    <w:rsid w:val="00AA26CE"/>
    <w:rsid w:val="00AA29A1"/>
    <w:rsid w:val="00AA362F"/>
    <w:rsid w:val="00AA38C2"/>
    <w:rsid w:val="00AA477E"/>
    <w:rsid w:val="00AA4863"/>
    <w:rsid w:val="00AA487D"/>
    <w:rsid w:val="00AA681A"/>
    <w:rsid w:val="00AA6AC4"/>
    <w:rsid w:val="00AA6B3E"/>
    <w:rsid w:val="00AA7D0E"/>
    <w:rsid w:val="00AB07F3"/>
    <w:rsid w:val="00AB0A15"/>
    <w:rsid w:val="00AB14A7"/>
    <w:rsid w:val="00AB1E55"/>
    <w:rsid w:val="00AB2C94"/>
    <w:rsid w:val="00AB6D55"/>
    <w:rsid w:val="00AB7AF0"/>
    <w:rsid w:val="00AC00BD"/>
    <w:rsid w:val="00AC00C7"/>
    <w:rsid w:val="00AC0A1C"/>
    <w:rsid w:val="00AC4B41"/>
    <w:rsid w:val="00AC7B2C"/>
    <w:rsid w:val="00AD09A5"/>
    <w:rsid w:val="00AD2142"/>
    <w:rsid w:val="00AD2205"/>
    <w:rsid w:val="00AD31E2"/>
    <w:rsid w:val="00AD389F"/>
    <w:rsid w:val="00AD3973"/>
    <w:rsid w:val="00AD58FC"/>
    <w:rsid w:val="00AD5DA7"/>
    <w:rsid w:val="00AD6E0F"/>
    <w:rsid w:val="00AD743C"/>
    <w:rsid w:val="00AD7AF1"/>
    <w:rsid w:val="00AE05C4"/>
    <w:rsid w:val="00AE09CB"/>
    <w:rsid w:val="00AE0A34"/>
    <w:rsid w:val="00AE0BE7"/>
    <w:rsid w:val="00AE0D10"/>
    <w:rsid w:val="00AE0D7D"/>
    <w:rsid w:val="00AE174E"/>
    <w:rsid w:val="00AE1C7B"/>
    <w:rsid w:val="00AE24F7"/>
    <w:rsid w:val="00AE26EA"/>
    <w:rsid w:val="00AE2FC2"/>
    <w:rsid w:val="00AE3082"/>
    <w:rsid w:val="00AE3155"/>
    <w:rsid w:val="00AE32A7"/>
    <w:rsid w:val="00AE375B"/>
    <w:rsid w:val="00AE3B35"/>
    <w:rsid w:val="00AE42C4"/>
    <w:rsid w:val="00AE43D8"/>
    <w:rsid w:val="00AE5624"/>
    <w:rsid w:val="00AE5751"/>
    <w:rsid w:val="00AE5CA1"/>
    <w:rsid w:val="00AE5CA3"/>
    <w:rsid w:val="00AE5D18"/>
    <w:rsid w:val="00AE77D7"/>
    <w:rsid w:val="00AE7C07"/>
    <w:rsid w:val="00AF02F5"/>
    <w:rsid w:val="00AF05B2"/>
    <w:rsid w:val="00AF1390"/>
    <w:rsid w:val="00AF1B2B"/>
    <w:rsid w:val="00AF1B8D"/>
    <w:rsid w:val="00AF1C61"/>
    <w:rsid w:val="00AF268F"/>
    <w:rsid w:val="00AF27F4"/>
    <w:rsid w:val="00AF3196"/>
    <w:rsid w:val="00AF40E1"/>
    <w:rsid w:val="00AF4599"/>
    <w:rsid w:val="00AF4EA3"/>
    <w:rsid w:val="00AF5001"/>
    <w:rsid w:val="00AF52D5"/>
    <w:rsid w:val="00AF54B7"/>
    <w:rsid w:val="00AF5BB2"/>
    <w:rsid w:val="00AF6007"/>
    <w:rsid w:val="00AF642A"/>
    <w:rsid w:val="00AF723C"/>
    <w:rsid w:val="00B00226"/>
    <w:rsid w:val="00B00643"/>
    <w:rsid w:val="00B0067F"/>
    <w:rsid w:val="00B00856"/>
    <w:rsid w:val="00B012CB"/>
    <w:rsid w:val="00B01493"/>
    <w:rsid w:val="00B01724"/>
    <w:rsid w:val="00B01ECB"/>
    <w:rsid w:val="00B03D83"/>
    <w:rsid w:val="00B03E2D"/>
    <w:rsid w:val="00B0545E"/>
    <w:rsid w:val="00B05701"/>
    <w:rsid w:val="00B05B64"/>
    <w:rsid w:val="00B05D8B"/>
    <w:rsid w:val="00B06C81"/>
    <w:rsid w:val="00B073B9"/>
    <w:rsid w:val="00B12168"/>
    <w:rsid w:val="00B12AE3"/>
    <w:rsid w:val="00B13741"/>
    <w:rsid w:val="00B14D1F"/>
    <w:rsid w:val="00B150D7"/>
    <w:rsid w:val="00B15982"/>
    <w:rsid w:val="00B16D3C"/>
    <w:rsid w:val="00B1703D"/>
    <w:rsid w:val="00B17E03"/>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58C"/>
    <w:rsid w:val="00B25906"/>
    <w:rsid w:val="00B2602E"/>
    <w:rsid w:val="00B26854"/>
    <w:rsid w:val="00B26EE0"/>
    <w:rsid w:val="00B2783B"/>
    <w:rsid w:val="00B30003"/>
    <w:rsid w:val="00B31EE0"/>
    <w:rsid w:val="00B322F6"/>
    <w:rsid w:val="00B32C25"/>
    <w:rsid w:val="00B32E1D"/>
    <w:rsid w:val="00B335FC"/>
    <w:rsid w:val="00B33877"/>
    <w:rsid w:val="00B33FAA"/>
    <w:rsid w:val="00B3454B"/>
    <w:rsid w:val="00B34E2C"/>
    <w:rsid w:val="00B35B27"/>
    <w:rsid w:val="00B3626F"/>
    <w:rsid w:val="00B366B2"/>
    <w:rsid w:val="00B368A5"/>
    <w:rsid w:val="00B369C3"/>
    <w:rsid w:val="00B3713C"/>
    <w:rsid w:val="00B37946"/>
    <w:rsid w:val="00B37BDC"/>
    <w:rsid w:val="00B40708"/>
    <w:rsid w:val="00B414B5"/>
    <w:rsid w:val="00B41746"/>
    <w:rsid w:val="00B41EA8"/>
    <w:rsid w:val="00B42625"/>
    <w:rsid w:val="00B42D54"/>
    <w:rsid w:val="00B42F53"/>
    <w:rsid w:val="00B43915"/>
    <w:rsid w:val="00B43F42"/>
    <w:rsid w:val="00B447E0"/>
    <w:rsid w:val="00B460C7"/>
    <w:rsid w:val="00B46211"/>
    <w:rsid w:val="00B464D0"/>
    <w:rsid w:val="00B475D7"/>
    <w:rsid w:val="00B47CBE"/>
    <w:rsid w:val="00B50797"/>
    <w:rsid w:val="00B50ADF"/>
    <w:rsid w:val="00B50DDB"/>
    <w:rsid w:val="00B50FB7"/>
    <w:rsid w:val="00B516D2"/>
    <w:rsid w:val="00B51B39"/>
    <w:rsid w:val="00B523B8"/>
    <w:rsid w:val="00B528EF"/>
    <w:rsid w:val="00B5337C"/>
    <w:rsid w:val="00B53534"/>
    <w:rsid w:val="00B53798"/>
    <w:rsid w:val="00B548EC"/>
    <w:rsid w:val="00B556EC"/>
    <w:rsid w:val="00B55D1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767"/>
    <w:rsid w:val="00B64B93"/>
    <w:rsid w:val="00B65031"/>
    <w:rsid w:val="00B65989"/>
    <w:rsid w:val="00B65CAA"/>
    <w:rsid w:val="00B6625D"/>
    <w:rsid w:val="00B6638F"/>
    <w:rsid w:val="00B66555"/>
    <w:rsid w:val="00B66927"/>
    <w:rsid w:val="00B66EC1"/>
    <w:rsid w:val="00B66F96"/>
    <w:rsid w:val="00B71CEC"/>
    <w:rsid w:val="00B74D9D"/>
    <w:rsid w:val="00B74F20"/>
    <w:rsid w:val="00B75DB7"/>
    <w:rsid w:val="00B76FD8"/>
    <w:rsid w:val="00B80294"/>
    <w:rsid w:val="00B817E7"/>
    <w:rsid w:val="00B82313"/>
    <w:rsid w:val="00B82589"/>
    <w:rsid w:val="00B82687"/>
    <w:rsid w:val="00B8281F"/>
    <w:rsid w:val="00B82928"/>
    <w:rsid w:val="00B830E5"/>
    <w:rsid w:val="00B83238"/>
    <w:rsid w:val="00B83A9E"/>
    <w:rsid w:val="00B83BDA"/>
    <w:rsid w:val="00B84459"/>
    <w:rsid w:val="00B85C34"/>
    <w:rsid w:val="00B864DD"/>
    <w:rsid w:val="00B865E5"/>
    <w:rsid w:val="00B86769"/>
    <w:rsid w:val="00B86ED4"/>
    <w:rsid w:val="00B87E43"/>
    <w:rsid w:val="00B87F7A"/>
    <w:rsid w:val="00B908FD"/>
    <w:rsid w:val="00B90BA7"/>
    <w:rsid w:val="00B90E27"/>
    <w:rsid w:val="00B912B8"/>
    <w:rsid w:val="00B92418"/>
    <w:rsid w:val="00B9295A"/>
    <w:rsid w:val="00B93173"/>
    <w:rsid w:val="00B932AF"/>
    <w:rsid w:val="00B932F5"/>
    <w:rsid w:val="00B93795"/>
    <w:rsid w:val="00B93CBB"/>
    <w:rsid w:val="00B93EB1"/>
    <w:rsid w:val="00B94844"/>
    <w:rsid w:val="00B94A26"/>
    <w:rsid w:val="00B96237"/>
    <w:rsid w:val="00B969C9"/>
    <w:rsid w:val="00B971E8"/>
    <w:rsid w:val="00BA1EFF"/>
    <w:rsid w:val="00BA2CD5"/>
    <w:rsid w:val="00BA2DE6"/>
    <w:rsid w:val="00BA329F"/>
    <w:rsid w:val="00BA345B"/>
    <w:rsid w:val="00BA3CAA"/>
    <w:rsid w:val="00BA4028"/>
    <w:rsid w:val="00BA4303"/>
    <w:rsid w:val="00BA459E"/>
    <w:rsid w:val="00BA51CF"/>
    <w:rsid w:val="00BA66E6"/>
    <w:rsid w:val="00BA6AC1"/>
    <w:rsid w:val="00BA6DCC"/>
    <w:rsid w:val="00BA6F5D"/>
    <w:rsid w:val="00BB3F0F"/>
    <w:rsid w:val="00BB5C90"/>
    <w:rsid w:val="00BB7261"/>
    <w:rsid w:val="00BB73F6"/>
    <w:rsid w:val="00BC047F"/>
    <w:rsid w:val="00BC06BB"/>
    <w:rsid w:val="00BC0AAF"/>
    <w:rsid w:val="00BC195F"/>
    <w:rsid w:val="00BC2607"/>
    <w:rsid w:val="00BC2BF5"/>
    <w:rsid w:val="00BC3392"/>
    <w:rsid w:val="00BC3A31"/>
    <w:rsid w:val="00BC4960"/>
    <w:rsid w:val="00BC4F63"/>
    <w:rsid w:val="00BC5D10"/>
    <w:rsid w:val="00BC71F4"/>
    <w:rsid w:val="00BC7FE9"/>
    <w:rsid w:val="00BD0433"/>
    <w:rsid w:val="00BD130D"/>
    <w:rsid w:val="00BD1B32"/>
    <w:rsid w:val="00BD1E04"/>
    <w:rsid w:val="00BD20F8"/>
    <w:rsid w:val="00BD2727"/>
    <w:rsid w:val="00BD2D26"/>
    <w:rsid w:val="00BD37BF"/>
    <w:rsid w:val="00BD54FA"/>
    <w:rsid w:val="00BD55F8"/>
    <w:rsid w:val="00BD5886"/>
    <w:rsid w:val="00BD5AD7"/>
    <w:rsid w:val="00BD62DE"/>
    <w:rsid w:val="00BD6996"/>
    <w:rsid w:val="00BD6FEE"/>
    <w:rsid w:val="00BE0114"/>
    <w:rsid w:val="00BE03D6"/>
    <w:rsid w:val="00BE085E"/>
    <w:rsid w:val="00BE08B3"/>
    <w:rsid w:val="00BE091F"/>
    <w:rsid w:val="00BE0AA1"/>
    <w:rsid w:val="00BE100D"/>
    <w:rsid w:val="00BE136B"/>
    <w:rsid w:val="00BE1410"/>
    <w:rsid w:val="00BE17DA"/>
    <w:rsid w:val="00BE1A58"/>
    <w:rsid w:val="00BE1BD9"/>
    <w:rsid w:val="00BE241C"/>
    <w:rsid w:val="00BE2778"/>
    <w:rsid w:val="00BE2D0B"/>
    <w:rsid w:val="00BE3237"/>
    <w:rsid w:val="00BE34A6"/>
    <w:rsid w:val="00BE3CC6"/>
    <w:rsid w:val="00BE3F69"/>
    <w:rsid w:val="00BE417A"/>
    <w:rsid w:val="00BE4D51"/>
    <w:rsid w:val="00BE51D7"/>
    <w:rsid w:val="00BE5A18"/>
    <w:rsid w:val="00BE5C20"/>
    <w:rsid w:val="00BE66B7"/>
    <w:rsid w:val="00BE6C93"/>
    <w:rsid w:val="00BF120E"/>
    <w:rsid w:val="00BF1BC4"/>
    <w:rsid w:val="00BF2AE2"/>
    <w:rsid w:val="00BF4461"/>
    <w:rsid w:val="00BF4A10"/>
    <w:rsid w:val="00BF500B"/>
    <w:rsid w:val="00BF5B6E"/>
    <w:rsid w:val="00BF6318"/>
    <w:rsid w:val="00BF74A3"/>
    <w:rsid w:val="00BF75E7"/>
    <w:rsid w:val="00C000B0"/>
    <w:rsid w:val="00C007FD"/>
    <w:rsid w:val="00C00B24"/>
    <w:rsid w:val="00C00F65"/>
    <w:rsid w:val="00C00FA1"/>
    <w:rsid w:val="00C015BC"/>
    <w:rsid w:val="00C01663"/>
    <w:rsid w:val="00C0166F"/>
    <w:rsid w:val="00C01ED2"/>
    <w:rsid w:val="00C02006"/>
    <w:rsid w:val="00C02418"/>
    <w:rsid w:val="00C02531"/>
    <w:rsid w:val="00C03031"/>
    <w:rsid w:val="00C033BE"/>
    <w:rsid w:val="00C034F9"/>
    <w:rsid w:val="00C03515"/>
    <w:rsid w:val="00C03D7E"/>
    <w:rsid w:val="00C04011"/>
    <w:rsid w:val="00C04A4B"/>
    <w:rsid w:val="00C054B0"/>
    <w:rsid w:val="00C07CF5"/>
    <w:rsid w:val="00C10406"/>
    <w:rsid w:val="00C107FC"/>
    <w:rsid w:val="00C1107F"/>
    <w:rsid w:val="00C111E6"/>
    <w:rsid w:val="00C122BB"/>
    <w:rsid w:val="00C12997"/>
    <w:rsid w:val="00C12C54"/>
    <w:rsid w:val="00C13086"/>
    <w:rsid w:val="00C13196"/>
    <w:rsid w:val="00C13869"/>
    <w:rsid w:val="00C139BC"/>
    <w:rsid w:val="00C13CD6"/>
    <w:rsid w:val="00C143FB"/>
    <w:rsid w:val="00C14EC4"/>
    <w:rsid w:val="00C1676C"/>
    <w:rsid w:val="00C20E1F"/>
    <w:rsid w:val="00C227E3"/>
    <w:rsid w:val="00C22A0D"/>
    <w:rsid w:val="00C22AFD"/>
    <w:rsid w:val="00C22EF8"/>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5B6B"/>
    <w:rsid w:val="00C35E89"/>
    <w:rsid w:val="00C3646B"/>
    <w:rsid w:val="00C36755"/>
    <w:rsid w:val="00C36FB1"/>
    <w:rsid w:val="00C3795E"/>
    <w:rsid w:val="00C379BD"/>
    <w:rsid w:val="00C40155"/>
    <w:rsid w:val="00C4055C"/>
    <w:rsid w:val="00C41A43"/>
    <w:rsid w:val="00C43174"/>
    <w:rsid w:val="00C43DE9"/>
    <w:rsid w:val="00C44B4A"/>
    <w:rsid w:val="00C44D46"/>
    <w:rsid w:val="00C44FE6"/>
    <w:rsid w:val="00C46353"/>
    <w:rsid w:val="00C46557"/>
    <w:rsid w:val="00C46783"/>
    <w:rsid w:val="00C470DE"/>
    <w:rsid w:val="00C472E6"/>
    <w:rsid w:val="00C47B92"/>
    <w:rsid w:val="00C50A50"/>
    <w:rsid w:val="00C50CA2"/>
    <w:rsid w:val="00C50DC3"/>
    <w:rsid w:val="00C5183E"/>
    <w:rsid w:val="00C52BEC"/>
    <w:rsid w:val="00C52D54"/>
    <w:rsid w:val="00C53137"/>
    <w:rsid w:val="00C53598"/>
    <w:rsid w:val="00C55482"/>
    <w:rsid w:val="00C557CF"/>
    <w:rsid w:val="00C55CD0"/>
    <w:rsid w:val="00C560F1"/>
    <w:rsid w:val="00C5656C"/>
    <w:rsid w:val="00C56A2B"/>
    <w:rsid w:val="00C572E4"/>
    <w:rsid w:val="00C5736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29C"/>
    <w:rsid w:val="00C64502"/>
    <w:rsid w:val="00C64D90"/>
    <w:rsid w:val="00C653BA"/>
    <w:rsid w:val="00C65407"/>
    <w:rsid w:val="00C657BF"/>
    <w:rsid w:val="00C65A25"/>
    <w:rsid w:val="00C675B6"/>
    <w:rsid w:val="00C67988"/>
    <w:rsid w:val="00C67C2B"/>
    <w:rsid w:val="00C70386"/>
    <w:rsid w:val="00C71413"/>
    <w:rsid w:val="00C7285D"/>
    <w:rsid w:val="00C7433D"/>
    <w:rsid w:val="00C75B77"/>
    <w:rsid w:val="00C761E4"/>
    <w:rsid w:val="00C76518"/>
    <w:rsid w:val="00C7694A"/>
    <w:rsid w:val="00C77077"/>
    <w:rsid w:val="00C774CB"/>
    <w:rsid w:val="00C77CE2"/>
    <w:rsid w:val="00C81024"/>
    <w:rsid w:val="00C81133"/>
    <w:rsid w:val="00C811F0"/>
    <w:rsid w:val="00C813A7"/>
    <w:rsid w:val="00C81553"/>
    <w:rsid w:val="00C823B6"/>
    <w:rsid w:val="00C8288E"/>
    <w:rsid w:val="00C82B4E"/>
    <w:rsid w:val="00C82FE2"/>
    <w:rsid w:val="00C8304D"/>
    <w:rsid w:val="00C83369"/>
    <w:rsid w:val="00C8344D"/>
    <w:rsid w:val="00C83962"/>
    <w:rsid w:val="00C83DF5"/>
    <w:rsid w:val="00C84A1B"/>
    <w:rsid w:val="00C86281"/>
    <w:rsid w:val="00C86CD9"/>
    <w:rsid w:val="00C900D1"/>
    <w:rsid w:val="00C91C37"/>
    <w:rsid w:val="00C92065"/>
    <w:rsid w:val="00C9281D"/>
    <w:rsid w:val="00C94DDC"/>
    <w:rsid w:val="00C95570"/>
    <w:rsid w:val="00C958A5"/>
    <w:rsid w:val="00C96D73"/>
    <w:rsid w:val="00C97759"/>
    <w:rsid w:val="00CA0F59"/>
    <w:rsid w:val="00CA1FDA"/>
    <w:rsid w:val="00CA2F3E"/>
    <w:rsid w:val="00CA31C9"/>
    <w:rsid w:val="00CA3C31"/>
    <w:rsid w:val="00CA4798"/>
    <w:rsid w:val="00CA4901"/>
    <w:rsid w:val="00CA5033"/>
    <w:rsid w:val="00CA6100"/>
    <w:rsid w:val="00CA6163"/>
    <w:rsid w:val="00CA6DB6"/>
    <w:rsid w:val="00CB0001"/>
    <w:rsid w:val="00CB289A"/>
    <w:rsid w:val="00CB2AFF"/>
    <w:rsid w:val="00CB2E3A"/>
    <w:rsid w:val="00CB31E5"/>
    <w:rsid w:val="00CB39D4"/>
    <w:rsid w:val="00CB431D"/>
    <w:rsid w:val="00CB4CFE"/>
    <w:rsid w:val="00CB62FF"/>
    <w:rsid w:val="00CB7280"/>
    <w:rsid w:val="00CB751B"/>
    <w:rsid w:val="00CB7A13"/>
    <w:rsid w:val="00CC1C4E"/>
    <w:rsid w:val="00CC207D"/>
    <w:rsid w:val="00CC2628"/>
    <w:rsid w:val="00CC2CFC"/>
    <w:rsid w:val="00CC3693"/>
    <w:rsid w:val="00CC3D89"/>
    <w:rsid w:val="00CC548D"/>
    <w:rsid w:val="00CC595B"/>
    <w:rsid w:val="00CC5AB4"/>
    <w:rsid w:val="00CC5D6E"/>
    <w:rsid w:val="00CC6448"/>
    <w:rsid w:val="00CC6A49"/>
    <w:rsid w:val="00CC6AE3"/>
    <w:rsid w:val="00CC6B3D"/>
    <w:rsid w:val="00CC7220"/>
    <w:rsid w:val="00CD04AC"/>
    <w:rsid w:val="00CD08D5"/>
    <w:rsid w:val="00CD2796"/>
    <w:rsid w:val="00CD289A"/>
    <w:rsid w:val="00CD3E5E"/>
    <w:rsid w:val="00CD43E9"/>
    <w:rsid w:val="00CD4C52"/>
    <w:rsid w:val="00CD5F5F"/>
    <w:rsid w:val="00CD63FF"/>
    <w:rsid w:val="00CD6DA9"/>
    <w:rsid w:val="00CE0F80"/>
    <w:rsid w:val="00CE18F1"/>
    <w:rsid w:val="00CE1FBD"/>
    <w:rsid w:val="00CE298A"/>
    <w:rsid w:val="00CE2D58"/>
    <w:rsid w:val="00CE41BD"/>
    <w:rsid w:val="00CE43F6"/>
    <w:rsid w:val="00CE46BE"/>
    <w:rsid w:val="00CE5801"/>
    <w:rsid w:val="00CE5A14"/>
    <w:rsid w:val="00CE7911"/>
    <w:rsid w:val="00CE7929"/>
    <w:rsid w:val="00CE7DEC"/>
    <w:rsid w:val="00CF1961"/>
    <w:rsid w:val="00CF1ADE"/>
    <w:rsid w:val="00CF21AE"/>
    <w:rsid w:val="00CF3A8A"/>
    <w:rsid w:val="00CF400F"/>
    <w:rsid w:val="00CF4072"/>
    <w:rsid w:val="00CF4327"/>
    <w:rsid w:val="00CF447D"/>
    <w:rsid w:val="00CF49EC"/>
    <w:rsid w:val="00CF5212"/>
    <w:rsid w:val="00CF56D5"/>
    <w:rsid w:val="00CF5B5F"/>
    <w:rsid w:val="00CF637B"/>
    <w:rsid w:val="00CF6CA2"/>
    <w:rsid w:val="00CF6CF1"/>
    <w:rsid w:val="00CF6F3C"/>
    <w:rsid w:val="00CF70E9"/>
    <w:rsid w:val="00CF7136"/>
    <w:rsid w:val="00D009C9"/>
    <w:rsid w:val="00D019A1"/>
    <w:rsid w:val="00D01ADC"/>
    <w:rsid w:val="00D01D7E"/>
    <w:rsid w:val="00D026DC"/>
    <w:rsid w:val="00D035C6"/>
    <w:rsid w:val="00D0560F"/>
    <w:rsid w:val="00D05850"/>
    <w:rsid w:val="00D068C4"/>
    <w:rsid w:val="00D07415"/>
    <w:rsid w:val="00D07748"/>
    <w:rsid w:val="00D1097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93D"/>
    <w:rsid w:val="00D22029"/>
    <w:rsid w:val="00D246ED"/>
    <w:rsid w:val="00D24BA3"/>
    <w:rsid w:val="00D24F0B"/>
    <w:rsid w:val="00D252C1"/>
    <w:rsid w:val="00D25814"/>
    <w:rsid w:val="00D25D41"/>
    <w:rsid w:val="00D269FD"/>
    <w:rsid w:val="00D26B45"/>
    <w:rsid w:val="00D26B58"/>
    <w:rsid w:val="00D26C55"/>
    <w:rsid w:val="00D273A3"/>
    <w:rsid w:val="00D2792C"/>
    <w:rsid w:val="00D30B6F"/>
    <w:rsid w:val="00D31CEF"/>
    <w:rsid w:val="00D31ED9"/>
    <w:rsid w:val="00D338A8"/>
    <w:rsid w:val="00D3409B"/>
    <w:rsid w:val="00D34326"/>
    <w:rsid w:val="00D3481B"/>
    <w:rsid w:val="00D34A81"/>
    <w:rsid w:val="00D34AAC"/>
    <w:rsid w:val="00D356E3"/>
    <w:rsid w:val="00D362F8"/>
    <w:rsid w:val="00D36703"/>
    <w:rsid w:val="00D36F38"/>
    <w:rsid w:val="00D37057"/>
    <w:rsid w:val="00D3736A"/>
    <w:rsid w:val="00D37E63"/>
    <w:rsid w:val="00D400E1"/>
    <w:rsid w:val="00D4046E"/>
    <w:rsid w:val="00D40A64"/>
    <w:rsid w:val="00D41968"/>
    <w:rsid w:val="00D42FBC"/>
    <w:rsid w:val="00D43861"/>
    <w:rsid w:val="00D45937"/>
    <w:rsid w:val="00D45AC3"/>
    <w:rsid w:val="00D461E9"/>
    <w:rsid w:val="00D4740D"/>
    <w:rsid w:val="00D478B1"/>
    <w:rsid w:val="00D478E4"/>
    <w:rsid w:val="00D47F21"/>
    <w:rsid w:val="00D503A4"/>
    <w:rsid w:val="00D51C27"/>
    <w:rsid w:val="00D51CFE"/>
    <w:rsid w:val="00D51D7E"/>
    <w:rsid w:val="00D5229E"/>
    <w:rsid w:val="00D538AE"/>
    <w:rsid w:val="00D53E0E"/>
    <w:rsid w:val="00D548C3"/>
    <w:rsid w:val="00D54B44"/>
    <w:rsid w:val="00D55BFB"/>
    <w:rsid w:val="00D564A7"/>
    <w:rsid w:val="00D56C52"/>
    <w:rsid w:val="00D5724D"/>
    <w:rsid w:val="00D5726D"/>
    <w:rsid w:val="00D5784B"/>
    <w:rsid w:val="00D57A18"/>
    <w:rsid w:val="00D57FA4"/>
    <w:rsid w:val="00D60B94"/>
    <w:rsid w:val="00D6111D"/>
    <w:rsid w:val="00D618FA"/>
    <w:rsid w:val="00D61AAB"/>
    <w:rsid w:val="00D61D47"/>
    <w:rsid w:val="00D62542"/>
    <w:rsid w:val="00D62740"/>
    <w:rsid w:val="00D63613"/>
    <w:rsid w:val="00D637AC"/>
    <w:rsid w:val="00D63C17"/>
    <w:rsid w:val="00D66344"/>
    <w:rsid w:val="00D6652A"/>
    <w:rsid w:val="00D66FA4"/>
    <w:rsid w:val="00D71C52"/>
    <w:rsid w:val="00D71E0D"/>
    <w:rsid w:val="00D721A1"/>
    <w:rsid w:val="00D72CC8"/>
    <w:rsid w:val="00D72F60"/>
    <w:rsid w:val="00D73050"/>
    <w:rsid w:val="00D73A4E"/>
    <w:rsid w:val="00D73F6A"/>
    <w:rsid w:val="00D74312"/>
    <w:rsid w:val="00D7446D"/>
    <w:rsid w:val="00D74DDA"/>
    <w:rsid w:val="00D74DDC"/>
    <w:rsid w:val="00D751B9"/>
    <w:rsid w:val="00D75291"/>
    <w:rsid w:val="00D75482"/>
    <w:rsid w:val="00D76886"/>
    <w:rsid w:val="00D77E5C"/>
    <w:rsid w:val="00D77FD1"/>
    <w:rsid w:val="00D80695"/>
    <w:rsid w:val="00D8151B"/>
    <w:rsid w:val="00D81955"/>
    <w:rsid w:val="00D82632"/>
    <w:rsid w:val="00D834DD"/>
    <w:rsid w:val="00D83B26"/>
    <w:rsid w:val="00D84D0E"/>
    <w:rsid w:val="00D850F5"/>
    <w:rsid w:val="00D8521D"/>
    <w:rsid w:val="00D85FFE"/>
    <w:rsid w:val="00D866A0"/>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43E3"/>
    <w:rsid w:val="00D94BFA"/>
    <w:rsid w:val="00D954C1"/>
    <w:rsid w:val="00D95DAE"/>
    <w:rsid w:val="00D961A9"/>
    <w:rsid w:val="00D964AF"/>
    <w:rsid w:val="00D9788A"/>
    <w:rsid w:val="00D97CA9"/>
    <w:rsid w:val="00D97D75"/>
    <w:rsid w:val="00DA0E93"/>
    <w:rsid w:val="00DA1F9C"/>
    <w:rsid w:val="00DA22A1"/>
    <w:rsid w:val="00DA2664"/>
    <w:rsid w:val="00DA2D4B"/>
    <w:rsid w:val="00DA40E0"/>
    <w:rsid w:val="00DA462C"/>
    <w:rsid w:val="00DA463F"/>
    <w:rsid w:val="00DA478B"/>
    <w:rsid w:val="00DA4C2A"/>
    <w:rsid w:val="00DA4C9F"/>
    <w:rsid w:val="00DA60E5"/>
    <w:rsid w:val="00DA6466"/>
    <w:rsid w:val="00DA6C3A"/>
    <w:rsid w:val="00DA6FA4"/>
    <w:rsid w:val="00DA76F4"/>
    <w:rsid w:val="00DA7950"/>
    <w:rsid w:val="00DA7B45"/>
    <w:rsid w:val="00DB0977"/>
    <w:rsid w:val="00DB11AF"/>
    <w:rsid w:val="00DB14A9"/>
    <w:rsid w:val="00DB1D01"/>
    <w:rsid w:val="00DB1DA7"/>
    <w:rsid w:val="00DB202D"/>
    <w:rsid w:val="00DB3134"/>
    <w:rsid w:val="00DB37BE"/>
    <w:rsid w:val="00DB42F6"/>
    <w:rsid w:val="00DB47BA"/>
    <w:rsid w:val="00DB50E6"/>
    <w:rsid w:val="00DB51A9"/>
    <w:rsid w:val="00DB546B"/>
    <w:rsid w:val="00DB5A4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06"/>
    <w:rsid w:val="00DC61BE"/>
    <w:rsid w:val="00DC656E"/>
    <w:rsid w:val="00DC6891"/>
    <w:rsid w:val="00DD0339"/>
    <w:rsid w:val="00DD2200"/>
    <w:rsid w:val="00DD27EC"/>
    <w:rsid w:val="00DD3F7A"/>
    <w:rsid w:val="00DD3FE7"/>
    <w:rsid w:val="00DD4E40"/>
    <w:rsid w:val="00DD5CA0"/>
    <w:rsid w:val="00DD5D1C"/>
    <w:rsid w:val="00DD662A"/>
    <w:rsid w:val="00DE01A1"/>
    <w:rsid w:val="00DE0B14"/>
    <w:rsid w:val="00DE0BA8"/>
    <w:rsid w:val="00DE0F87"/>
    <w:rsid w:val="00DE1D26"/>
    <w:rsid w:val="00DE1D8D"/>
    <w:rsid w:val="00DE1E8A"/>
    <w:rsid w:val="00DE21D5"/>
    <w:rsid w:val="00DE22B9"/>
    <w:rsid w:val="00DE2CEF"/>
    <w:rsid w:val="00DE348B"/>
    <w:rsid w:val="00DE34CA"/>
    <w:rsid w:val="00DE500F"/>
    <w:rsid w:val="00DE55FA"/>
    <w:rsid w:val="00DE561A"/>
    <w:rsid w:val="00DE6D78"/>
    <w:rsid w:val="00DE73CC"/>
    <w:rsid w:val="00DE73D0"/>
    <w:rsid w:val="00DE7B5D"/>
    <w:rsid w:val="00DF09D7"/>
    <w:rsid w:val="00DF1AEF"/>
    <w:rsid w:val="00DF1DD9"/>
    <w:rsid w:val="00DF2C13"/>
    <w:rsid w:val="00DF2D19"/>
    <w:rsid w:val="00DF3C3D"/>
    <w:rsid w:val="00DF3D52"/>
    <w:rsid w:val="00DF3F6F"/>
    <w:rsid w:val="00DF5929"/>
    <w:rsid w:val="00DF5EA6"/>
    <w:rsid w:val="00DF60AF"/>
    <w:rsid w:val="00DF7FE3"/>
    <w:rsid w:val="00E00955"/>
    <w:rsid w:val="00E015CF"/>
    <w:rsid w:val="00E016FC"/>
    <w:rsid w:val="00E0175D"/>
    <w:rsid w:val="00E020BB"/>
    <w:rsid w:val="00E0239D"/>
    <w:rsid w:val="00E02FFA"/>
    <w:rsid w:val="00E03F91"/>
    <w:rsid w:val="00E057EF"/>
    <w:rsid w:val="00E05D89"/>
    <w:rsid w:val="00E06275"/>
    <w:rsid w:val="00E06C1E"/>
    <w:rsid w:val="00E0781E"/>
    <w:rsid w:val="00E079E3"/>
    <w:rsid w:val="00E07E85"/>
    <w:rsid w:val="00E10095"/>
    <w:rsid w:val="00E11227"/>
    <w:rsid w:val="00E11B77"/>
    <w:rsid w:val="00E12137"/>
    <w:rsid w:val="00E129E5"/>
    <w:rsid w:val="00E12ADF"/>
    <w:rsid w:val="00E12B91"/>
    <w:rsid w:val="00E13A0D"/>
    <w:rsid w:val="00E13A35"/>
    <w:rsid w:val="00E16496"/>
    <w:rsid w:val="00E17BFB"/>
    <w:rsid w:val="00E17C12"/>
    <w:rsid w:val="00E203B3"/>
    <w:rsid w:val="00E208CE"/>
    <w:rsid w:val="00E213DB"/>
    <w:rsid w:val="00E2185B"/>
    <w:rsid w:val="00E2207F"/>
    <w:rsid w:val="00E220D2"/>
    <w:rsid w:val="00E2354D"/>
    <w:rsid w:val="00E2383D"/>
    <w:rsid w:val="00E23D0D"/>
    <w:rsid w:val="00E241F8"/>
    <w:rsid w:val="00E2437F"/>
    <w:rsid w:val="00E24FA3"/>
    <w:rsid w:val="00E2508F"/>
    <w:rsid w:val="00E2600E"/>
    <w:rsid w:val="00E2644A"/>
    <w:rsid w:val="00E27CEA"/>
    <w:rsid w:val="00E3027A"/>
    <w:rsid w:val="00E30795"/>
    <w:rsid w:val="00E31414"/>
    <w:rsid w:val="00E314DF"/>
    <w:rsid w:val="00E315BB"/>
    <w:rsid w:val="00E3166B"/>
    <w:rsid w:val="00E31890"/>
    <w:rsid w:val="00E32488"/>
    <w:rsid w:val="00E3265E"/>
    <w:rsid w:val="00E32F08"/>
    <w:rsid w:val="00E340F0"/>
    <w:rsid w:val="00E34287"/>
    <w:rsid w:val="00E34528"/>
    <w:rsid w:val="00E34928"/>
    <w:rsid w:val="00E34A24"/>
    <w:rsid w:val="00E34B99"/>
    <w:rsid w:val="00E34EA3"/>
    <w:rsid w:val="00E34F97"/>
    <w:rsid w:val="00E354FA"/>
    <w:rsid w:val="00E35989"/>
    <w:rsid w:val="00E36DD2"/>
    <w:rsid w:val="00E37A1B"/>
    <w:rsid w:val="00E4027A"/>
    <w:rsid w:val="00E408AE"/>
    <w:rsid w:val="00E40D98"/>
    <w:rsid w:val="00E40EE0"/>
    <w:rsid w:val="00E41D0B"/>
    <w:rsid w:val="00E42D78"/>
    <w:rsid w:val="00E4322B"/>
    <w:rsid w:val="00E439C6"/>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47D"/>
    <w:rsid w:val="00E53615"/>
    <w:rsid w:val="00E53913"/>
    <w:rsid w:val="00E550BE"/>
    <w:rsid w:val="00E55ADD"/>
    <w:rsid w:val="00E56389"/>
    <w:rsid w:val="00E56761"/>
    <w:rsid w:val="00E56DA7"/>
    <w:rsid w:val="00E572DF"/>
    <w:rsid w:val="00E60142"/>
    <w:rsid w:val="00E60F89"/>
    <w:rsid w:val="00E61A0B"/>
    <w:rsid w:val="00E61E53"/>
    <w:rsid w:val="00E61EDF"/>
    <w:rsid w:val="00E62377"/>
    <w:rsid w:val="00E62920"/>
    <w:rsid w:val="00E63536"/>
    <w:rsid w:val="00E63C4E"/>
    <w:rsid w:val="00E64786"/>
    <w:rsid w:val="00E64EB6"/>
    <w:rsid w:val="00E64FD3"/>
    <w:rsid w:val="00E65089"/>
    <w:rsid w:val="00E65143"/>
    <w:rsid w:val="00E65B4C"/>
    <w:rsid w:val="00E6737D"/>
    <w:rsid w:val="00E67DE2"/>
    <w:rsid w:val="00E70311"/>
    <w:rsid w:val="00E70D51"/>
    <w:rsid w:val="00E713D3"/>
    <w:rsid w:val="00E71B99"/>
    <w:rsid w:val="00E7261D"/>
    <w:rsid w:val="00E730C9"/>
    <w:rsid w:val="00E73FA1"/>
    <w:rsid w:val="00E73FDE"/>
    <w:rsid w:val="00E74429"/>
    <w:rsid w:val="00E7453A"/>
    <w:rsid w:val="00E74985"/>
    <w:rsid w:val="00E75616"/>
    <w:rsid w:val="00E7590C"/>
    <w:rsid w:val="00E75DE9"/>
    <w:rsid w:val="00E762C4"/>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73"/>
    <w:rsid w:val="00E91ABC"/>
    <w:rsid w:val="00E92C75"/>
    <w:rsid w:val="00E93A71"/>
    <w:rsid w:val="00E93F4D"/>
    <w:rsid w:val="00E9474C"/>
    <w:rsid w:val="00E94C11"/>
    <w:rsid w:val="00E95255"/>
    <w:rsid w:val="00E9679E"/>
    <w:rsid w:val="00E96E02"/>
    <w:rsid w:val="00E971D0"/>
    <w:rsid w:val="00E97C3D"/>
    <w:rsid w:val="00EA0408"/>
    <w:rsid w:val="00EA0F2F"/>
    <w:rsid w:val="00EA0FCE"/>
    <w:rsid w:val="00EA1D02"/>
    <w:rsid w:val="00EA1D34"/>
    <w:rsid w:val="00EA2312"/>
    <w:rsid w:val="00EA3277"/>
    <w:rsid w:val="00EA36A1"/>
    <w:rsid w:val="00EA3F7D"/>
    <w:rsid w:val="00EA4E4E"/>
    <w:rsid w:val="00EA4FCB"/>
    <w:rsid w:val="00EA4FF3"/>
    <w:rsid w:val="00EA511A"/>
    <w:rsid w:val="00EA5507"/>
    <w:rsid w:val="00EA57A0"/>
    <w:rsid w:val="00EA617F"/>
    <w:rsid w:val="00EA62F7"/>
    <w:rsid w:val="00EA6AA4"/>
    <w:rsid w:val="00EA75F2"/>
    <w:rsid w:val="00EB03F4"/>
    <w:rsid w:val="00EB06C7"/>
    <w:rsid w:val="00EB08F3"/>
    <w:rsid w:val="00EB0A61"/>
    <w:rsid w:val="00EB2758"/>
    <w:rsid w:val="00EB32D8"/>
    <w:rsid w:val="00EB4353"/>
    <w:rsid w:val="00EB4E6E"/>
    <w:rsid w:val="00EB4ED8"/>
    <w:rsid w:val="00EB51C0"/>
    <w:rsid w:val="00EB60B3"/>
    <w:rsid w:val="00EB6486"/>
    <w:rsid w:val="00EC06CE"/>
    <w:rsid w:val="00EC082F"/>
    <w:rsid w:val="00EC0927"/>
    <w:rsid w:val="00EC0A0C"/>
    <w:rsid w:val="00EC0BFA"/>
    <w:rsid w:val="00EC115B"/>
    <w:rsid w:val="00EC1263"/>
    <w:rsid w:val="00EC141A"/>
    <w:rsid w:val="00EC158D"/>
    <w:rsid w:val="00EC1A04"/>
    <w:rsid w:val="00EC1D87"/>
    <w:rsid w:val="00EC1FE8"/>
    <w:rsid w:val="00EC290C"/>
    <w:rsid w:val="00EC3121"/>
    <w:rsid w:val="00EC3208"/>
    <w:rsid w:val="00EC3661"/>
    <w:rsid w:val="00EC3EFE"/>
    <w:rsid w:val="00EC6E9F"/>
    <w:rsid w:val="00EC71B5"/>
    <w:rsid w:val="00EC7B2E"/>
    <w:rsid w:val="00ED0134"/>
    <w:rsid w:val="00ED0658"/>
    <w:rsid w:val="00ED1D90"/>
    <w:rsid w:val="00ED2283"/>
    <w:rsid w:val="00ED2E1C"/>
    <w:rsid w:val="00ED4620"/>
    <w:rsid w:val="00ED51FD"/>
    <w:rsid w:val="00ED5F17"/>
    <w:rsid w:val="00ED66F3"/>
    <w:rsid w:val="00ED6BC3"/>
    <w:rsid w:val="00ED78F8"/>
    <w:rsid w:val="00EE2221"/>
    <w:rsid w:val="00EE2F59"/>
    <w:rsid w:val="00EE33F7"/>
    <w:rsid w:val="00EE3A02"/>
    <w:rsid w:val="00EE4A34"/>
    <w:rsid w:val="00EE50FA"/>
    <w:rsid w:val="00EE519A"/>
    <w:rsid w:val="00EE5801"/>
    <w:rsid w:val="00EE5842"/>
    <w:rsid w:val="00EE7334"/>
    <w:rsid w:val="00EF0E64"/>
    <w:rsid w:val="00EF17A6"/>
    <w:rsid w:val="00EF2200"/>
    <w:rsid w:val="00EF2AFB"/>
    <w:rsid w:val="00EF2C50"/>
    <w:rsid w:val="00EF2D90"/>
    <w:rsid w:val="00EF2EA8"/>
    <w:rsid w:val="00EF3565"/>
    <w:rsid w:val="00EF4347"/>
    <w:rsid w:val="00EF5290"/>
    <w:rsid w:val="00EF5A12"/>
    <w:rsid w:val="00EF62A5"/>
    <w:rsid w:val="00EF692E"/>
    <w:rsid w:val="00EF7015"/>
    <w:rsid w:val="00EF7A6E"/>
    <w:rsid w:val="00F00932"/>
    <w:rsid w:val="00F00976"/>
    <w:rsid w:val="00F01A56"/>
    <w:rsid w:val="00F01E73"/>
    <w:rsid w:val="00F0308B"/>
    <w:rsid w:val="00F03618"/>
    <w:rsid w:val="00F03EA0"/>
    <w:rsid w:val="00F03F84"/>
    <w:rsid w:val="00F0427D"/>
    <w:rsid w:val="00F045E2"/>
    <w:rsid w:val="00F04692"/>
    <w:rsid w:val="00F048A1"/>
    <w:rsid w:val="00F048BB"/>
    <w:rsid w:val="00F0513E"/>
    <w:rsid w:val="00F05411"/>
    <w:rsid w:val="00F0577C"/>
    <w:rsid w:val="00F0665C"/>
    <w:rsid w:val="00F06830"/>
    <w:rsid w:val="00F069AB"/>
    <w:rsid w:val="00F1168C"/>
    <w:rsid w:val="00F1192B"/>
    <w:rsid w:val="00F119DD"/>
    <w:rsid w:val="00F12378"/>
    <w:rsid w:val="00F14448"/>
    <w:rsid w:val="00F144D9"/>
    <w:rsid w:val="00F1484A"/>
    <w:rsid w:val="00F14A45"/>
    <w:rsid w:val="00F14F56"/>
    <w:rsid w:val="00F15F65"/>
    <w:rsid w:val="00F1743C"/>
    <w:rsid w:val="00F207EC"/>
    <w:rsid w:val="00F20BBC"/>
    <w:rsid w:val="00F21C7B"/>
    <w:rsid w:val="00F21D11"/>
    <w:rsid w:val="00F22AAF"/>
    <w:rsid w:val="00F22CA7"/>
    <w:rsid w:val="00F23BBF"/>
    <w:rsid w:val="00F23D39"/>
    <w:rsid w:val="00F23D67"/>
    <w:rsid w:val="00F24D98"/>
    <w:rsid w:val="00F2530C"/>
    <w:rsid w:val="00F25546"/>
    <w:rsid w:val="00F26017"/>
    <w:rsid w:val="00F2697C"/>
    <w:rsid w:val="00F26E85"/>
    <w:rsid w:val="00F271AE"/>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6D73"/>
    <w:rsid w:val="00F377D8"/>
    <w:rsid w:val="00F37B9F"/>
    <w:rsid w:val="00F37BB8"/>
    <w:rsid w:val="00F37F05"/>
    <w:rsid w:val="00F404CE"/>
    <w:rsid w:val="00F40625"/>
    <w:rsid w:val="00F40906"/>
    <w:rsid w:val="00F409FE"/>
    <w:rsid w:val="00F40B49"/>
    <w:rsid w:val="00F410A9"/>
    <w:rsid w:val="00F4138A"/>
    <w:rsid w:val="00F421B9"/>
    <w:rsid w:val="00F42F6B"/>
    <w:rsid w:val="00F43B87"/>
    <w:rsid w:val="00F440C0"/>
    <w:rsid w:val="00F45214"/>
    <w:rsid w:val="00F4595B"/>
    <w:rsid w:val="00F46325"/>
    <w:rsid w:val="00F46363"/>
    <w:rsid w:val="00F46456"/>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586C"/>
    <w:rsid w:val="00F5657C"/>
    <w:rsid w:val="00F57838"/>
    <w:rsid w:val="00F57AB4"/>
    <w:rsid w:val="00F606C2"/>
    <w:rsid w:val="00F60F1A"/>
    <w:rsid w:val="00F611EF"/>
    <w:rsid w:val="00F62EEE"/>
    <w:rsid w:val="00F638E9"/>
    <w:rsid w:val="00F63A92"/>
    <w:rsid w:val="00F6450C"/>
    <w:rsid w:val="00F64E20"/>
    <w:rsid w:val="00F64E7F"/>
    <w:rsid w:val="00F65456"/>
    <w:rsid w:val="00F657D6"/>
    <w:rsid w:val="00F6683B"/>
    <w:rsid w:val="00F66A42"/>
    <w:rsid w:val="00F67BAF"/>
    <w:rsid w:val="00F70EE7"/>
    <w:rsid w:val="00F71082"/>
    <w:rsid w:val="00F71457"/>
    <w:rsid w:val="00F71D67"/>
    <w:rsid w:val="00F71E15"/>
    <w:rsid w:val="00F745A5"/>
    <w:rsid w:val="00F7532B"/>
    <w:rsid w:val="00F7589E"/>
    <w:rsid w:val="00F75A10"/>
    <w:rsid w:val="00F763D7"/>
    <w:rsid w:val="00F7736C"/>
    <w:rsid w:val="00F77399"/>
    <w:rsid w:val="00F801A5"/>
    <w:rsid w:val="00F81F68"/>
    <w:rsid w:val="00F8299B"/>
    <w:rsid w:val="00F82A28"/>
    <w:rsid w:val="00F82D14"/>
    <w:rsid w:val="00F83618"/>
    <w:rsid w:val="00F840C4"/>
    <w:rsid w:val="00F84292"/>
    <w:rsid w:val="00F8452C"/>
    <w:rsid w:val="00F846B4"/>
    <w:rsid w:val="00F84BF7"/>
    <w:rsid w:val="00F84E8F"/>
    <w:rsid w:val="00F85392"/>
    <w:rsid w:val="00F8599D"/>
    <w:rsid w:val="00F85CB4"/>
    <w:rsid w:val="00F85F8E"/>
    <w:rsid w:val="00F8655E"/>
    <w:rsid w:val="00F86A53"/>
    <w:rsid w:val="00F8737F"/>
    <w:rsid w:val="00F8740D"/>
    <w:rsid w:val="00F87C96"/>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0D3B"/>
    <w:rsid w:val="00FB1467"/>
    <w:rsid w:val="00FB1591"/>
    <w:rsid w:val="00FB226F"/>
    <w:rsid w:val="00FB328B"/>
    <w:rsid w:val="00FB3396"/>
    <w:rsid w:val="00FB3EB0"/>
    <w:rsid w:val="00FB4397"/>
    <w:rsid w:val="00FB462A"/>
    <w:rsid w:val="00FB4A67"/>
    <w:rsid w:val="00FB5850"/>
    <w:rsid w:val="00FB6B0C"/>
    <w:rsid w:val="00FB763B"/>
    <w:rsid w:val="00FB79D2"/>
    <w:rsid w:val="00FB7A14"/>
    <w:rsid w:val="00FC102F"/>
    <w:rsid w:val="00FC11CF"/>
    <w:rsid w:val="00FC1908"/>
    <w:rsid w:val="00FC1A97"/>
    <w:rsid w:val="00FC23B5"/>
    <w:rsid w:val="00FC2BC3"/>
    <w:rsid w:val="00FC2E06"/>
    <w:rsid w:val="00FC3105"/>
    <w:rsid w:val="00FC3152"/>
    <w:rsid w:val="00FC40BF"/>
    <w:rsid w:val="00FC4203"/>
    <w:rsid w:val="00FC4420"/>
    <w:rsid w:val="00FC4798"/>
    <w:rsid w:val="00FC4FDE"/>
    <w:rsid w:val="00FC502A"/>
    <w:rsid w:val="00FC5346"/>
    <w:rsid w:val="00FC54A3"/>
    <w:rsid w:val="00FC679D"/>
    <w:rsid w:val="00FC688D"/>
    <w:rsid w:val="00FC6E1E"/>
    <w:rsid w:val="00FC7290"/>
    <w:rsid w:val="00FD03D4"/>
    <w:rsid w:val="00FD0C10"/>
    <w:rsid w:val="00FD0DF0"/>
    <w:rsid w:val="00FD1A7B"/>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2C44"/>
    <w:rsid w:val="00FE2F20"/>
    <w:rsid w:val="00FE39E8"/>
    <w:rsid w:val="00FE3A93"/>
    <w:rsid w:val="00FE482E"/>
    <w:rsid w:val="00FE4B58"/>
    <w:rsid w:val="00FE4E2E"/>
    <w:rsid w:val="00FE5214"/>
    <w:rsid w:val="00FE53FD"/>
    <w:rsid w:val="00FE54DA"/>
    <w:rsid w:val="00FE584F"/>
    <w:rsid w:val="00FE58AE"/>
    <w:rsid w:val="00FE6168"/>
    <w:rsid w:val="00FE65D2"/>
    <w:rsid w:val="00FE6701"/>
    <w:rsid w:val="00FE7689"/>
    <w:rsid w:val="00FE791B"/>
    <w:rsid w:val="00FF1C04"/>
    <w:rsid w:val="00FF2DB5"/>
    <w:rsid w:val="00FF2EFD"/>
    <w:rsid w:val="00FF3ED4"/>
    <w:rsid w:val="00FF406E"/>
    <w:rsid w:val="00FF4132"/>
    <w:rsid w:val="00FF4CE5"/>
    <w:rsid w:val="00FF5403"/>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character" w:customStyle="1" w:styleId="apple-converted-space">
    <w:name w:val="apple-converted-space"/>
    <w:basedOn w:val="DefaultParagraphFont"/>
    <w:rsid w:val="006D0559"/>
  </w:style>
  <w:style w:type="paragraph" w:customStyle="1" w:styleId="IvDbodytext">
    <w:name w:val="IvD bodytext"/>
    <w:basedOn w:val="BodyText"/>
    <w:link w:val="IvDbodytextChar"/>
    <w:qFormat/>
    <w:rsid w:val="008503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850394"/>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569055">
      <w:bodyDiv w:val="1"/>
      <w:marLeft w:val="0"/>
      <w:marRight w:val="0"/>
      <w:marTop w:val="0"/>
      <w:marBottom w:val="0"/>
      <w:divBdr>
        <w:top w:val="none" w:sz="0" w:space="0" w:color="auto"/>
        <w:left w:val="none" w:sz="0" w:space="0" w:color="auto"/>
        <w:bottom w:val="none" w:sz="0" w:space="0" w:color="auto"/>
        <w:right w:val="none" w:sz="0" w:space="0" w:color="auto"/>
      </w:divBdr>
    </w:div>
    <w:div w:id="777680538">
      <w:bodyDiv w:val="1"/>
      <w:marLeft w:val="0"/>
      <w:marRight w:val="0"/>
      <w:marTop w:val="0"/>
      <w:marBottom w:val="0"/>
      <w:divBdr>
        <w:top w:val="none" w:sz="0" w:space="0" w:color="auto"/>
        <w:left w:val="none" w:sz="0" w:space="0" w:color="auto"/>
        <w:bottom w:val="none" w:sz="0" w:space="0" w:color="auto"/>
        <w:right w:val="none" w:sz="0" w:space="0" w:color="auto"/>
      </w:divBdr>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889267158">
      <w:bodyDiv w:val="1"/>
      <w:marLeft w:val="0"/>
      <w:marRight w:val="0"/>
      <w:marTop w:val="0"/>
      <w:marBottom w:val="0"/>
      <w:divBdr>
        <w:top w:val="none" w:sz="0" w:space="0" w:color="auto"/>
        <w:left w:val="none" w:sz="0" w:space="0" w:color="auto"/>
        <w:bottom w:val="none" w:sz="0" w:space="0" w:color="auto"/>
        <w:right w:val="none" w:sz="0" w:space="0" w:color="auto"/>
      </w:divBdr>
    </w:div>
    <w:div w:id="941500413">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229995527">
      <w:bodyDiv w:val="1"/>
      <w:marLeft w:val="0"/>
      <w:marRight w:val="0"/>
      <w:marTop w:val="0"/>
      <w:marBottom w:val="0"/>
      <w:divBdr>
        <w:top w:val="none" w:sz="0" w:space="0" w:color="auto"/>
        <w:left w:val="none" w:sz="0" w:space="0" w:color="auto"/>
        <w:bottom w:val="none" w:sz="0" w:space="0" w:color="auto"/>
        <w:right w:val="none" w:sz="0" w:space="0" w:color="auto"/>
      </w:divBdr>
    </w:div>
    <w:div w:id="1493257569">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DBE41-1B90-4BD9-88FD-6A22CE57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6646</Words>
  <Characters>37885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44443</CharactersWithSpaces>
  <SharedDoc>false</SharedDoc>
  <HLinks>
    <vt:vector size="186" baseType="variant">
      <vt:variant>
        <vt:i4>1114173</vt:i4>
      </vt:variant>
      <vt:variant>
        <vt:i4>119</vt:i4>
      </vt:variant>
      <vt:variant>
        <vt:i4>0</vt:i4>
      </vt:variant>
      <vt:variant>
        <vt:i4>5</vt:i4>
      </vt:variant>
      <vt:variant>
        <vt:lpwstr/>
      </vt:variant>
      <vt:variant>
        <vt:lpwstr>_Toc92455352</vt:lpwstr>
      </vt:variant>
      <vt:variant>
        <vt:i4>1179709</vt:i4>
      </vt:variant>
      <vt:variant>
        <vt:i4>116</vt:i4>
      </vt:variant>
      <vt:variant>
        <vt:i4>0</vt:i4>
      </vt:variant>
      <vt:variant>
        <vt:i4>5</vt:i4>
      </vt:variant>
      <vt:variant>
        <vt:lpwstr/>
      </vt:variant>
      <vt:variant>
        <vt:lpwstr>_Toc92455351</vt:lpwstr>
      </vt:variant>
      <vt:variant>
        <vt:i4>1245245</vt:i4>
      </vt:variant>
      <vt:variant>
        <vt:i4>113</vt:i4>
      </vt:variant>
      <vt:variant>
        <vt:i4>0</vt:i4>
      </vt:variant>
      <vt:variant>
        <vt:i4>5</vt:i4>
      </vt:variant>
      <vt:variant>
        <vt:lpwstr/>
      </vt:variant>
      <vt:variant>
        <vt:lpwstr>_Toc92455350</vt:lpwstr>
      </vt:variant>
      <vt:variant>
        <vt:i4>1703996</vt:i4>
      </vt:variant>
      <vt:variant>
        <vt:i4>110</vt:i4>
      </vt:variant>
      <vt:variant>
        <vt:i4>0</vt:i4>
      </vt:variant>
      <vt:variant>
        <vt:i4>5</vt:i4>
      </vt:variant>
      <vt:variant>
        <vt:lpwstr/>
      </vt:variant>
      <vt:variant>
        <vt:lpwstr>_Toc92455349</vt:lpwstr>
      </vt:variant>
      <vt:variant>
        <vt:i4>1769532</vt:i4>
      </vt:variant>
      <vt:variant>
        <vt:i4>107</vt:i4>
      </vt:variant>
      <vt:variant>
        <vt:i4>0</vt:i4>
      </vt:variant>
      <vt:variant>
        <vt:i4>5</vt:i4>
      </vt:variant>
      <vt:variant>
        <vt:lpwstr/>
      </vt:variant>
      <vt:variant>
        <vt:lpwstr>_Toc92455348</vt:lpwstr>
      </vt:variant>
      <vt:variant>
        <vt:i4>1310780</vt:i4>
      </vt:variant>
      <vt:variant>
        <vt:i4>104</vt:i4>
      </vt:variant>
      <vt:variant>
        <vt:i4>0</vt:i4>
      </vt:variant>
      <vt:variant>
        <vt:i4>5</vt:i4>
      </vt:variant>
      <vt:variant>
        <vt:lpwstr/>
      </vt:variant>
      <vt:variant>
        <vt:lpwstr>_Toc92455347</vt:lpwstr>
      </vt:variant>
      <vt:variant>
        <vt:i4>1376316</vt:i4>
      </vt:variant>
      <vt:variant>
        <vt:i4>101</vt:i4>
      </vt:variant>
      <vt:variant>
        <vt:i4>0</vt:i4>
      </vt:variant>
      <vt:variant>
        <vt:i4>5</vt:i4>
      </vt:variant>
      <vt:variant>
        <vt:lpwstr/>
      </vt:variant>
      <vt:variant>
        <vt:lpwstr>_Toc92455346</vt:lpwstr>
      </vt:variant>
      <vt:variant>
        <vt:i4>1441852</vt:i4>
      </vt:variant>
      <vt:variant>
        <vt:i4>98</vt:i4>
      </vt:variant>
      <vt:variant>
        <vt:i4>0</vt:i4>
      </vt:variant>
      <vt:variant>
        <vt:i4>5</vt:i4>
      </vt:variant>
      <vt:variant>
        <vt:lpwstr/>
      </vt:variant>
      <vt:variant>
        <vt:lpwstr>_Toc92455345</vt:lpwstr>
      </vt:variant>
      <vt:variant>
        <vt:i4>1507388</vt:i4>
      </vt:variant>
      <vt:variant>
        <vt:i4>95</vt:i4>
      </vt:variant>
      <vt:variant>
        <vt:i4>0</vt:i4>
      </vt:variant>
      <vt:variant>
        <vt:i4>5</vt:i4>
      </vt:variant>
      <vt:variant>
        <vt:lpwstr/>
      </vt:variant>
      <vt:variant>
        <vt:lpwstr>_Toc92455344</vt:lpwstr>
      </vt:variant>
      <vt:variant>
        <vt:i4>1048636</vt:i4>
      </vt:variant>
      <vt:variant>
        <vt:i4>92</vt:i4>
      </vt:variant>
      <vt:variant>
        <vt:i4>0</vt:i4>
      </vt:variant>
      <vt:variant>
        <vt:i4>5</vt:i4>
      </vt:variant>
      <vt:variant>
        <vt:lpwstr/>
      </vt:variant>
      <vt:variant>
        <vt:lpwstr>_Toc92455343</vt:lpwstr>
      </vt:variant>
      <vt:variant>
        <vt:i4>1114172</vt:i4>
      </vt:variant>
      <vt:variant>
        <vt:i4>89</vt:i4>
      </vt:variant>
      <vt:variant>
        <vt:i4>0</vt:i4>
      </vt:variant>
      <vt:variant>
        <vt:i4>5</vt:i4>
      </vt:variant>
      <vt:variant>
        <vt:lpwstr/>
      </vt:variant>
      <vt:variant>
        <vt:lpwstr>_Toc92455342</vt:lpwstr>
      </vt:variant>
      <vt:variant>
        <vt:i4>1179708</vt:i4>
      </vt:variant>
      <vt:variant>
        <vt:i4>86</vt:i4>
      </vt:variant>
      <vt:variant>
        <vt:i4>0</vt:i4>
      </vt:variant>
      <vt:variant>
        <vt:i4>5</vt:i4>
      </vt:variant>
      <vt:variant>
        <vt:lpwstr/>
      </vt:variant>
      <vt:variant>
        <vt:lpwstr>_Toc92455341</vt:lpwstr>
      </vt:variant>
      <vt:variant>
        <vt:i4>1245244</vt:i4>
      </vt:variant>
      <vt:variant>
        <vt:i4>83</vt:i4>
      </vt:variant>
      <vt:variant>
        <vt:i4>0</vt:i4>
      </vt:variant>
      <vt:variant>
        <vt:i4>5</vt:i4>
      </vt:variant>
      <vt:variant>
        <vt:lpwstr/>
      </vt:variant>
      <vt:variant>
        <vt:lpwstr>_Toc92455340</vt:lpwstr>
      </vt:variant>
      <vt:variant>
        <vt:i4>1703995</vt:i4>
      </vt:variant>
      <vt:variant>
        <vt:i4>80</vt:i4>
      </vt:variant>
      <vt:variant>
        <vt:i4>0</vt:i4>
      </vt:variant>
      <vt:variant>
        <vt:i4>5</vt:i4>
      </vt:variant>
      <vt:variant>
        <vt:lpwstr/>
      </vt:variant>
      <vt:variant>
        <vt:lpwstr>_Toc92455339</vt:lpwstr>
      </vt:variant>
      <vt:variant>
        <vt:i4>1769531</vt:i4>
      </vt:variant>
      <vt:variant>
        <vt:i4>77</vt:i4>
      </vt:variant>
      <vt:variant>
        <vt:i4>0</vt:i4>
      </vt:variant>
      <vt:variant>
        <vt:i4>5</vt:i4>
      </vt:variant>
      <vt:variant>
        <vt:lpwstr/>
      </vt:variant>
      <vt:variant>
        <vt:lpwstr>_Toc92455338</vt:lpwstr>
      </vt:variant>
      <vt:variant>
        <vt:i4>1310779</vt:i4>
      </vt:variant>
      <vt:variant>
        <vt:i4>74</vt:i4>
      </vt:variant>
      <vt:variant>
        <vt:i4>0</vt:i4>
      </vt:variant>
      <vt:variant>
        <vt:i4>5</vt:i4>
      </vt:variant>
      <vt:variant>
        <vt:lpwstr/>
      </vt:variant>
      <vt:variant>
        <vt:lpwstr>_Toc92455337</vt:lpwstr>
      </vt:variant>
      <vt:variant>
        <vt:i4>1376315</vt:i4>
      </vt:variant>
      <vt:variant>
        <vt:i4>71</vt:i4>
      </vt:variant>
      <vt:variant>
        <vt:i4>0</vt:i4>
      </vt:variant>
      <vt:variant>
        <vt:i4>5</vt:i4>
      </vt:variant>
      <vt:variant>
        <vt:lpwstr/>
      </vt:variant>
      <vt:variant>
        <vt:lpwstr>_Toc92455336</vt:lpwstr>
      </vt:variant>
      <vt:variant>
        <vt:i4>1441851</vt:i4>
      </vt:variant>
      <vt:variant>
        <vt:i4>68</vt:i4>
      </vt:variant>
      <vt:variant>
        <vt:i4>0</vt:i4>
      </vt:variant>
      <vt:variant>
        <vt:i4>5</vt:i4>
      </vt:variant>
      <vt:variant>
        <vt:lpwstr/>
      </vt:variant>
      <vt:variant>
        <vt:lpwstr>_Toc92455335</vt:lpwstr>
      </vt:variant>
      <vt:variant>
        <vt:i4>1507387</vt:i4>
      </vt:variant>
      <vt:variant>
        <vt:i4>62</vt:i4>
      </vt:variant>
      <vt:variant>
        <vt:i4>0</vt:i4>
      </vt:variant>
      <vt:variant>
        <vt:i4>5</vt:i4>
      </vt:variant>
      <vt:variant>
        <vt:lpwstr/>
      </vt:variant>
      <vt:variant>
        <vt:lpwstr>_Toc92455334</vt:lpwstr>
      </vt:variant>
      <vt:variant>
        <vt:i4>1048635</vt:i4>
      </vt:variant>
      <vt:variant>
        <vt:i4>59</vt:i4>
      </vt:variant>
      <vt:variant>
        <vt:i4>0</vt:i4>
      </vt:variant>
      <vt:variant>
        <vt:i4>5</vt:i4>
      </vt:variant>
      <vt:variant>
        <vt:lpwstr/>
      </vt:variant>
      <vt:variant>
        <vt:lpwstr>_Toc92455333</vt:lpwstr>
      </vt:variant>
      <vt:variant>
        <vt:i4>1114171</vt:i4>
      </vt:variant>
      <vt:variant>
        <vt:i4>56</vt:i4>
      </vt:variant>
      <vt:variant>
        <vt:i4>0</vt:i4>
      </vt:variant>
      <vt:variant>
        <vt:i4>5</vt:i4>
      </vt:variant>
      <vt:variant>
        <vt:lpwstr/>
      </vt:variant>
      <vt:variant>
        <vt:lpwstr>_Toc92455332</vt:lpwstr>
      </vt:variant>
      <vt:variant>
        <vt:i4>1179707</vt:i4>
      </vt:variant>
      <vt:variant>
        <vt:i4>53</vt:i4>
      </vt:variant>
      <vt:variant>
        <vt:i4>0</vt:i4>
      </vt:variant>
      <vt:variant>
        <vt:i4>5</vt:i4>
      </vt:variant>
      <vt:variant>
        <vt:lpwstr/>
      </vt:variant>
      <vt:variant>
        <vt:lpwstr>_Toc92455331</vt:lpwstr>
      </vt:variant>
      <vt:variant>
        <vt:i4>1245243</vt:i4>
      </vt:variant>
      <vt:variant>
        <vt:i4>50</vt:i4>
      </vt:variant>
      <vt:variant>
        <vt:i4>0</vt:i4>
      </vt:variant>
      <vt:variant>
        <vt:i4>5</vt:i4>
      </vt:variant>
      <vt:variant>
        <vt:lpwstr/>
      </vt:variant>
      <vt:variant>
        <vt:lpwstr>_Toc92455330</vt:lpwstr>
      </vt:variant>
      <vt:variant>
        <vt:i4>1703994</vt:i4>
      </vt:variant>
      <vt:variant>
        <vt:i4>47</vt:i4>
      </vt:variant>
      <vt:variant>
        <vt:i4>0</vt:i4>
      </vt:variant>
      <vt:variant>
        <vt:i4>5</vt:i4>
      </vt:variant>
      <vt:variant>
        <vt:lpwstr/>
      </vt:variant>
      <vt:variant>
        <vt:lpwstr>_Toc92455329</vt:lpwstr>
      </vt:variant>
      <vt:variant>
        <vt:i4>1769530</vt:i4>
      </vt:variant>
      <vt:variant>
        <vt:i4>44</vt:i4>
      </vt:variant>
      <vt:variant>
        <vt:i4>0</vt:i4>
      </vt:variant>
      <vt:variant>
        <vt:i4>5</vt:i4>
      </vt:variant>
      <vt:variant>
        <vt:lpwstr/>
      </vt:variant>
      <vt:variant>
        <vt:lpwstr>_Toc92455328</vt:lpwstr>
      </vt:variant>
      <vt:variant>
        <vt:i4>1310778</vt:i4>
      </vt:variant>
      <vt:variant>
        <vt:i4>41</vt:i4>
      </vt:variant>
      <vt:variant>
        <vt:i4>0</vt:i4>
      </vt:variant>
      <vt:variant>
        <vt:i4>5</vt:i4>
      </vt:variant>
      <vt:variant>
        <vt:lpwstr/>
      </vt:variant>
      <vt:variant>
        <vt:lpwstr>_Toc92455327</vt:lpwstr>
      </vt:variant>
      <vt:variant>
        <vt:i4>1376314</vt:i4>
      </vt:variant>
      <vt:variant>
        <vt:i4>38</vt:i4>
      </vt:variant>
      <vt:variant>
        <vt:i4>0</vt:i4>
      </vt:variant>
      <vt:variant>
        <vt:i4>5</vt:i4>
      </vt:variant>
      <vt:variant>
        <vt:lpwstr/>
      </vt:variant>
      <vt:variant>
        <vt:lpwstr>_Toc92455326</vt:lpwstr>
      </vt:variant>
      <vt:variant>
        <vt:i4>1441850</vt:i4>
      </vt:variant>
      <vt:variant>
        <vt:i4>35</vt:i4>
      </vt:variant>
      <vt:variant>
        <vt:i4>0</vt:i4>
      </vt:variant>
      <vt:variant>
        <vt:i4>5</vt:i4>
      </vt:variant>
      <vt:variant>
        <vt:lpwstr/>
      </vt:variant>
      <vt:variant>
        <vt:lpwstr>_Toc92455325</vt:lpwstr>
      </vt:variant>
      <vt:variant>
        <vt:i4>1507386</vt:i4>
      </vt:variant>
      <vt:variant>
        <vt:i4>32</vt:i4>
      </vt:variant>
      <vt:variant>
        <vt:i4>0</vt:i4>
      </vt:variant>
      <vt:variant>
        <vt:i4>5</vt:i4>
      </vt:variant>
      <vt:variant>
        <vt:lpwstr/>
      </vt:variant>
      <vt:variant>
        <vt:lpwstr>_Toc92455324</vt:lpwstr>
      </vt:variant>
      <vt:variant>
        <vt:i4>1048634</vt:i4>
      </vt:variant>
      <vt:variant>
        <vt:i4>29</vt:i4>
      </vt:variant>
      <vt:variant>
        <vt:i4>0</vt:i4>
      </vt:variant>
      <vt:variant>
        <vt:i4>5</vt:i4>
      </vt:variant>
      <vt:variant>
        <vt:lpwstr/>
      </vt:variant>
      <vt:variant>
        <vt:lpwstr>_Toc92455323</vt:lpwstr>
      </vt:variant>
      <vt:variant>
        <vt:i4>1114170</vt:i4>
      </vt:variant>
      <vt:variant>
        <vt:i4>26</vt:i4>
      </vt:variant>
      <vt:variant>
        <vt:i4>0</vt:i4>
      </vt:variant>
      <vt:variant>
        <vt:i4>5</vt:i4>
      </vt:variant>
      <vt:variant>
        <vt:lpwstr/>
      </vt:variant>
      <vt:variant>
        <vt:lpwstr>_Toc92455322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2022-01-11T19:42:00Z</dcterms:created>
  <dcterms:modified xsi:type="dcterms:W3CDTF">2022-01-11T19:43:00Z</dcterms:modified>
</cp:coreProperties>
</file>